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F9C19" w14:textId="77777777" w:rsidR="00C114FF" w:rsidRDefault="009F6F1F" w:rsidP="00A8779E">
      <w:pPr>
        <w:tabs>
          <w:tab w:val="clear" w:pos="567"/>
        </w:tabs>
        <w:spacing w:line="240" w:lineRule="auto"/>
        <w:jc w:val="center"/>
        <w:rPr>
          <w:b/>
          <w:szCs w:val="22"/>
        </w:rPr>
      </w:pPr>
      <w:r w:rsidRPr="008953AE">
        <w:rPr>
          <w:b/>
          <w:szCs w:val="22"/>
        </w:rPr>
        <w:t>PRODUKTRESUMÉ</w:t>
      </w:r>
    </w:p>
    <w:p w14:paraId="2FC95CDE" w14:textId="77777777" w:rsidR="00A8779E" w:rsidRDefault="00A8779E" w:rsidP="00A8779E">
      <w:pPr>
        <w:tabs>
          <w:tab w:val="clear" w:pos="567"/>
        </w:tabs>
        <w:spacing w:line="240" w:lineRule="auto"/>
        <w:rPr>
          <w:b/>
          <w:szCs w:val="22"/>
        </w:rPr>
      </w:pPr>
    </w:p>
    <w:p w14:paraId="2094060C" w14:textId="77777777" w:rsidR="00A8779E" w:rsidRPr="008953AE" w:rsidRDefault="00A8779E" w:rsidP="00A8779E">
      <w:pPr>
        <w:tabs>
          <w:tab w:val="clear" w:pos="567"/>
        </w:tabs>
        <w:spacing w:line="240" w:lineRule="auto"/>
        <w:jc w:val="center"/>
        <w:rPr>
          <w:b/>
          <w:szCs w:val="22"/>
        </w:rPr>
      </w:pPr>
    </w:p>
    <w:p w14:paraId="5B8F9C1A" w14:textId="1BEAC32C" w:rsidR="00C114FF" w:rsidRPr="008953AE" w:rsidRDefault="009F6F1F" w:rsidP="00A8779E">
      <w:pPr>
        <w:pStyle w:val="Style1"/>
        <w:ind w:left="0" w:firstLine="0"/>
      </w:pPr>
      <w:r w:rsidRPr="008953AE">
        <w:t>1.</w:t>
      </w:r>
      <w:r w:rsidRPr="008953AE">
        <w:tab/>
        <w:t>DET VETERINÄRMEDICINSKA LÄKEMEDLETS NAMN</w:t>
      </w:r>
    </w:p>
    <w:p w14:paraId="5B8F9C1B" w14:textId="77777777" w:rsidR="00C114FF" w:rsidRPr="008953AE" w:rsidRDefault="00C114FF" w:rsidP="00A9226B">
      <w:pPr>
        <w:tabs>
          <w:tab w:val="clear" w:pos="567"/>
        </w:tabs>
        <w:spacing w:line="240" w:lineRule="auto"/>
        <w:rPr>
          <w:szCs w:val="22"/>
        </w:rPr>
      </w:pPr>
    </w:p>
    <w:p w14:paraId="1D2E1419" w14:textId="77777777" w:rsidR="00E1775F" w:rsidRPr="0039701B" w:rsidRDefault="00E1775F" w:rsidP="00E1775F">
      <w:pPr>
        <w:tabs>
          <w:tab w:val="clear" w:pos="567"/>
        </w:tabs>
        <w:spacing w:line="240" w:lineRule="auto"/>
        <w:rPr>
          <w:szCs w:val="22"/>
        </w:rPr>
      </w:pPr>
      <w:r w:rsidRPr="0039701B">
        <w:t>Coxatab 25 mg tuggtabletter för hundar</w:t>
      </w:r>
    </w:p>
    <w:p w14:paraId="3BE51304" w14:textId="77777777" w:rsidR="00E1775F" w:rsidRPr="0039701B" w:rsidRDefault="00E1775F" w:rsidP="00E1775F">
      <w:pPr>
        <w:tabs>
          <w:tab w:val="clear" w:pos="567"/>
        </w:tabs>
        <w:spacing w:line="240" w:lineRule="auto"/>
        <w:rPr>
          <w:szCs w:val="22"/>
        </w:rPr>
      </w:pPr>
      <w:proofErr w:type="spellStart"/>
      <w:r w:rsidRPr="0039701B">
        <w:t>Coxatab</w:t>
      </w:r>
      <w:proofErr w:type="spellEnd"/>
      <w:r w:rsidRPr="0039701B">
        <w:t xml:space="preserve"> 100 mg tuggtabletter för hundar</w:t>
      </w:r>
    </w:p>
    <w:p w14:paraId="5B8F9C1D" w14:textId="069BC945" w:rsidR="00C114FF" w:rsidRPr="008953AE" w:rsidRDefault="00E1775F" w:rsidP="00A9226B">
      <w:pPr>
        <w:tabs>
          <w:tab w:val="clear" w:pos="567"/>
        </w:tabs>
        <w:spacing w:line="240" w:lineRule="auto"/>
        <w:rPr>
          <w:szCs w:val="22"/>
        </w:rPr>
      </w:pPr>
      <w:r w:rsidRPr="0039701B">
        <w:t>Coxatab 225 mg tuggtabletter för hundar</w:t>
      </w:r>
    </w:p>
    <w:p w14:paraId="5B8F9C1E" w14:textId="77777777" w:rsidR="00C114FF" w:rsidRPr="008953AE" w:rsidRDefault="00C114FF" w:rsidP="00A9226B">
      <w:pPr>
        <w:tabs>
          <w:tab w:val="clear" w:pos="567"/>
        </w:tabs>
        <w:spacing w:line="240" w:lineRule="auto"/>
        <w:rPr>
          <w:szCs w:val="22"/>
        </w:rPr>
      </w:pPr>
    </w:p>
    <w:p w14:paraId="5B8F9C1F" w14:textId="77777777" w:rsidR="00C114FF" w:rsidRPr="008953AE" w:rsidRDefault="009F6F1F" w:rsidP="00B13B6D">
      <w:pPr>
        <w:pStyle w:val="Style1"/>
      </w:pPr>
      <w:r w:rsidRPr="008953AE">
        <w:t>2.</w:t>
      </w:r>
      <w:r w:rsidRPr="008953AE">
        <w:tab/>
        <w:t>KVALITATIV OCH KVANTITATIV SAMMANSÄTTNING</w:t>
      </w:r>
    </w:p>
    <w:p w14:paraId="5B8F9C20" w14:textId="77777777" w:rsidR="00C114FF" w:rsidRPr="008953AE" w:rsidRDefault="00C114FF" w:rsidP="00A9226B">
      <w:pPr>
        <w:tabs>
          <w:tab w:val="clear" w:pos="567"/>
        </w:tabs>
        <w:spacing w:line="240" w:lineRule="auto"/>
        <w:rPr>
          <w:szCs w:val="22"/>
        </w:rPr>
      </w:pPr>
    </w:p>
    <w:p w14:paraId="2A390B00" w14:textId="7954EFCA" w:rsidR="00F43AF1" w:rsidRPr="0039701B" w:rsidRDefault="005141B5" w:rsidP="00F43AF1">
      <w:pPr>
        <w:tabs>
          <w:tab w:val="clear" w:pos="567"/>
        </w:tabs>
        <w:spacing w:line="240" w:lineRule="auto"/>
        <w:rPr>
          <w:szCs w:val="22"/>
        </w:rPr>
      </w:pPr>
      <w:r>
        <w:t>Varje</w:t>
      </w:r>
      <w:r w:rsidRPr="0039701B">
        <w:t xml:space="preserve"> </w:t>
      </w:r>
      <w:r>
        <w:t>tugg</w:t>
      </w:r>
      <w:r w:rsidR="00F43AF1" w:rsidRPr="0039701B">
        <w:t>tablett innehåller:</w:t>
      </w:r>
    </w:p>
    <w:p w14:paraId="00A738C2" w14:textId="77777777" w:rsidR="00F43AF1" w:rsidRDefault="00F43AF1" w:rsidP="00A9226B">
      <w:pPr>
        <w:tabs>
          <w:tab w:val="clear" w:pos="567"/>
        </w:tabs>
        <w:spacing w:line="240" w:lineRule="auto"/>
        <w:rPr>
          <w:b/>
          <w:szCs w:val="22"/>
        </w:rPr>
      </w:pPr>
    </w:p>
    <w:p w14:paraId="5B8F9C21" w14:textId="02BF5186" w:rsidR="00C114FF" w:rsidRPr="008953AE" w:rsidRDefault="009F6F1F" w:rsidP="00A9226B">
      <w:pPr>
        <w:tabs>
          <w:tab w:val="clear" w:pos="567"/>
        </w:tabs>
        <w:spacing w:line="240" w:lineRule="auto"/>
        <w:rPr>
          <w:b/>
          <w:szCs w:val="22"/>
        </w:rPr>
      </w:pPr>
      <w:r w:rsidRPr="008953AE">
        <w:rPr>
          <w:b/>
          <w:szCs w:val="22"/>
        </w:rPr>
        <w:t>Aktiva substanser:</w:t>
      </w:r>
    </w:p>
    <w:p w14:paraId="5B8F9C22" w14:textId="77777777" w:rsidR="00C114FF" w:rsidRPr="008953AE" w:rsidRDefault="00C114FF" w:rsidP="00A9226B">
      <w:pPr>
        <w:tabs>
          <w:tab w:val="clear" w:pos="567"/>
        </w:tabs>
        <w:spacing w:line="240" w:lineRule="auto"/>
        <w:rPr>
          <w:iCs/>
          <w:szCs w:val="22"/>
        </w:rPr>
      </w:pPr>
    </w:p>
    <w:p w14:paraId="1C1073B1" w14:textId="77777777" w:rsidR="00E45623" w:rsidRPr="0039701B" w:rsidRDefault="00E45623" w:rsidP="00E45623">
      <w:pPr>
        <w:tabs>
          <w:tab w:val="clear" w:pos="567"/>
        </w:tabs>
        <w:spacing w:line="240" w:lineRule="auto"/>
        <w:rPr>
          <w:szCs w:val="22"/>
          <w:u w:val="single"/>
        </w:rPr>
      </w:pPr>
      <w:r w:rsidRPr="0039701B">
        <w:rPr>
          <w:u w:val="single"/>
        </w:rPr>
        <w:t>Coxatab 25 mg tuggtabletter</w:t>
      </w:r>
    </w:p>
    <w:p w14:paraId="46B17874" w14:textId="3052D79F" w:rsidR="00E45623" w:rsidRPr="0039701B" w:rsidRDefault="00E45623" w:rsidP="00E45623">
      <w:pPr>
        <w:tabs>
          <w:tab w:val="clear" w:pos="567"/>
        </w:tabs>
        <w:spacing w:line="240" w:lineRule="auto"/>
        <w:rPr>
          <w:iCs/>
          <w:szCs w:val="22"/>
        </w:rPr>
      </w:pPr>
      <w:r w:rsidRPr="0039701B">
        <w:t>Firocoxib</w:t>
      </w:r>
      <w:r w:rsidRPr="0039701B">
        <w:tab/>
      </w:r>
      <w:r w:rsidRPr="0039701B">
        <w:tab/>
        <w:t xml:space="preserve">  25 mg</w:t>
      </w:r>
    </w:p>
    <w:p w14:paraId="2166E464" w14:textId="77777777" w:rsidR="00E45623" w:rsidRPr="0039701B" w:rsidRDefault="00E45623" w:rsidP="00E45623">
      <w:pPr>
        <w:tabs>
          <w:tab w:val="clear" w:pos="567"/>
        </w:tabs>
        <w:spacing w:line="240" w:lineRule="auto"/>
        <w:rPr>
          <w:iCs/>
          <w:szCs w:val="22"/>
        </w:rPr>
      </w:pPr>
    </w:p>
    <w:p w14:paraId="0FC23D30" w14:textId="77777777" w:rsidR="00E45623" w:rsidRPr="0039701B" w:rsidRDefault="00E45623" w:rsidP="00E45623">
      <w:pPr>
        <w:tabs>
          <w:tab w:val="clear" w:pos="567"/>
        </w:tabs>
        <w:spacing w:line="240" w:lineRule="auto"/>
        <w:rPr>
          <w:iCs/>
          <w:szCs w:val="22"/>
          <w:u w:val="single"/>
        </w:rPr>
      </w:pPr>
      <w:proofErr w:type="spellStart"/>
      <w:r w:rsidRPr="0039701B">
        <w:rPr>
          <w:u w:val="single"/>
        </w:rPr>
        <w:t>Coxatab</w:t>
      </w:r>
      <w:proofErr w:type="spellEnd"/>
      <w:r w:rsidRPr="0039701B">
        <w:rPr>
          <w:u w:val="single"/>
        </w:rPr>
        <w:t xml:space="preserve"> 100 mg tuggtabletter</w:t>
      </w:r>
    </w:p>
    <w:p w14:paraId="2E372268" w14:textId="6D7E5606" w:rsidR="00E45623" w:rsidRPr="0039701B" w:rsidRDefault="00E45623" w:rsidP="00E45623">
      <w:pPr>
        <w:tabs>
          <w:tab w:val="clear" w:pos="567"/>
        </w:tabs>
        <w:spacing w:line="240" w:lineRule="auto"/>
        <w:rPr>
          <w:iCs/>
          <w:szCs w:val="22"/>
        </w:rPr>
      </w:pPr>
      <w:r w:rsidRPr="0039701B">
        <w:t>Firocoxib</w:t>
      </w:r>
      <w:r w:rsidRPr="0039701B">
        <w:tab/>
      </w:r>
      <w:r w:rsidRPr="0039701B">
        <w:tab/>
        <w:t>100 mg</w:t>
      </w:r>
    </w:p>
    <w:p w14:paraId="142FB94A" w14:textId="77777777" w:rsidR="00E45623" w:rsidRPr="0039701B" w:rsidRDefault="00E45623" w:rsidP="00E45623">
      <w:pPr>
        <w:tabs>
          <w:tab w:val="clear" w:pos="567"/>
        </w:tabs>
        <w:spacing w:line="240" w:lineRule="auto"/>
        <w:rPr>
          <w:iCs/>
          <w:szCs w:val="22"/>
        </w:rPr>
      </w:pPr>
    </w:p>
    <w:p w14:paraId="05E406A1" w14:textId="77777777" w:rsidR="00E45623" w:rsidRPr="0039701B" w:rsidRDefault="00E45623" w:rsidP="00E45623">
      <w:pPr>
        <w:tabs>
          <w:tab w:val="clear" w:pos="567"/>
        </w:tabs>
        <w:spacing w:line="240" w:lineRule="auto"/>
        <w:rPr>
          <w:iCs/>
          <w:szCs w:val="22"/>
          <w:u w:val="single"/>
        </w:rPr>
      </w:pPr>
      <w:r w:rsidRPr="0039701B">
        <w:rPr>
          <w:u w:val="single"/>
        </w:rPr>
        <w:t>Coxatab 225 mg tuggtabletter</w:t>
      </w:r>
    </w:p>
    <w:p w14:paraId="17DF118D" w14:textId="77777777" w:rsidR="00E45623" w:rsidRPr="0039701B" w:rsidRDefault="00E45623" w:rsidP="00E45623">
      <w:pPr>
        <w:tabs>
          <w:tab w:val="clear" w:pos="567"/>
        </w:tabs>
        <w:spacing w:line="240" w:lineRule="auto"/>
        <w:rPr>
          <w:iCs/>
          <w:szCs w:val="22"/>
        </w:rPr>
      </w:pPr>
      <w:r w:rsidRPr="0039701B">
        <w:t>Firocoxib</w:t>
      </w:r>
      <w:r w:rsidRPr="0039701B">
        <w:tab/>
      </w:r>
      <w:r w:rsidRPr="0039701B">
        <w:tab/>
        <w:t xml:space="preserve">  225 mg</w:t>
      </w:r>
    </w:p>
    <w:p w14:paraId="5B8F9C24" w14:textId="77777777" w:rsidR="00C114FF" w:rsidRPr="008953AE" w:rsidRDefault="00C114FF" w:rsidP="00A9226B">
      <w:pPr>
        <w:tabs>
          <w:tab w:val="clear" w:pos="567"/>
        </w:tabs>
        <w:spacing w:line="240" w:lineRule="auto"/>
        <w:rPr>
          <w:szCs w:val="22"/>
        </w:rPr>
      </w:pPr>
    </w:p>
    <w:p w14:paraId="5B8F9C25" w14:textId="21B0F243" w:rsidR="00C114FF" w:rsidRPr="008953AE" w:rsidRDefault="009F6F1F" w:rsidP="00A9226B">
      <w:pPr>
        <w:tabs>
          <w:tab w:val="clear" w:pos="567"/>
        </w:tabs>
        <w:spacing w:line="240" w:lineRule="auto"/>
        <w:rPr>
          <w:szCs w:val="22"/>
        </w:rPr>
      </w:pPr>
      <w:r w:rsidRPr="008953AE">
        <w:rPr>
          <w:b/>
          <w:szCs w:val="22"/>
        </w:rPr>
        <w:t>Hjälpämnen:</w:t>
      </w:r>
    </w:p>
    <w:p w14:paraId="5B8F9C26" w14:textId="77777777" w:rsidR="00C114FF" w:rsidRPr="008953AE" w:rsidRDefault="00C114FF" w:rsidP="00A9226B">
      <w:pPr>
        <w:tabs>
          <w:tab w:val="clear" w:pos="567"/>
        </w:tabs>
        <w:spacing w:line="240" w:lineRule="auto"/>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42"/>
      </w:tblGrid>
      <w:tr w:rsidR="002551BC" w:rsidRPr="008953AE" w14:paraId="59FA9C86" w14:textId="77777777" w:rsidTr="008B669D">
        <w:tc>
          <w:tcPr>
            <w:tcW w:w="4542" w:type="dxa"/>
            <w:vAlign w:val="center"/>
          </w:tcPr>
          <w:p w14:paraId="043AAC8F" w14:textId="77777777" w:rsidR="002551BC" w:rsidRPr="008953AE" w:rsidRDefault="002551BC" w:rsidP="008B669D">
            <w:pPr>
              <w:spacing w:before="60" w:after="60"/>
              <w:rPr>
                <w:b/>
                <w:bCs/>
                <w:iCs/>
                <w:szCs w:val="22"/>
              </w:rPr>
            </w:pPr>
            <w:r w:rsidRPr="008953AE">
              <w:rPr>
                <w:b/>
                <w:bCs/>
                <w:iCs/>
                <w:szCs w:val="22"/>
              </w:rPr>
              <w:t>Kvalitativ sammansättning av hjälpämnen och andra beståndsdelar</w:t>
            </w:r>
          </w:p>
        </w:tc>
      </w:tr>
      <w:tr w:rsidR="002551BC" w:rsidRPr="00B43E6C" w14:paraId="6BD9A9C4" w14:textId="77777777" w:rsidTr="008B669D">
        <w:tc>
          <w:tcPr>
            <w:tcW w:w="4542" w:type="dxa"/>
            <w:vAlign w:val="center"/>
          </w:tcPr>
          <w:p w14:paraId="7E53B1D1" w14:textId="77777777" w:rsidR="002551BC" w:rsidRPr="00B43E6C" w:rsidRDefault="002551BC" w:rsidP="008B669D">
            <w:pPr>
              <w:tabs>
                <w:tab w:val="clear" w:pos="567"/>
              </w:tabs>
              <w:spacing w:line="240" w:lineRule="auto"/>
              <w:rPr>
                <w:szCs w:val="22"/>
              </w:rPr>
            </w:pPr>
            <w:r w:rsidRPr="0039701B">
              <w:t>Laktosmonohydrat</w:t>
            </w:r>
          </w:p>
        </w:tc>
      </w:tr>
      <w:tr w:rsidR="002551BC" w:rsidRPr="008953AE" w14:paraId="37DE7734" w14:textId="77777777" w:rsidTr="008B669D">
        <w:tc>
          <w:tcPr>
            <w:tcW w:w="4542" w:type="dxa"/>
            <w:vAlign w:val="center"/>
          </w:tcPr>
          <w:p w14:paraId="1852B460" w14:textId="77777777" w:rsidR="002551BC" w:rsidRPr="008953AE" w:rsidRDefault="002551BC" w:rsidP="008B669D">
            <w:pPr>
              <w:spacing w:before="60" w:after="60"/>
              <w:rPr>
                <w:iCs/>
                <w:szCs w:val="22"/>
              </w:rPr>
            </w:pPr>
            <w:r w:rsidRPr="001D7EF2">
              <w:rPr>
                <w:iCs/>
                <w:szCs w:val="22"/>
              </w:rPr>
              <w:t>Mikrokristallincellulosa</w:t>
            </w:r>
          </w:p>
        </w:tc>
      </w:tr>
      <w:tr w:rsidR="002551BC" w:rsidRPr="008953AE" w14:paraId="676FB021" w14:textId="77777777" w:rsidTr="008B669D">
        <w:tc>
          <w:tcPr>
            <w:tcW w:w="4542" w:type="dxa"/>
            <w:vAlign w:val="center"/>
          </w:tcPr>
          <w:p w14:paraId="6C8FE5CC" w14:textId="77777777" w:rsidR="002551BC" w:rsidRPr="008953AE" w:rsidRDefault="002551BC" w:rsidP="008B669D">
            <w:pPr>
              <w:spacing w:before="60" w:after="60"/>
              <w:rPr>
                <w:iCs/>
                <w:szCs w:val="22"/>
              </w:rPr>
            </w:pPr>
            <w:r w:rsidRPr="00D46E75">
              <w:rPr>
                <w:iCs/>
                <w:szCs w:val="22"/>
              </w:rPr>
              <w:t>Hydroxipropylcellulosa</w:t>
            </w:r>
          </w:p>
        </w:tc>
      </w:tr>
      <w:tr w:rsidR="002551BC" w:rsidRPr="0040552E" w14:paraId="120FF28D" w14:textId="77777777" w:rsidTr="008B669D">
        <w:tc>
          <w:tcPr>
            <w:tcW w:w="4542" w:type="dxa"/>
            <w:vAlign w:val="center"/>
          </w:tcPr>
          <w:p w14:paraId="42C4C6EB" w14:textId="77777777" w:rsidR="002551BC" w:rsidRPr="0040552E" w:rsidRDefault="002551BC" w:rsidP="008B669D">
            <w:pPr>
              <w:spacing w:before="60" w:after="60"/>
              <w:ind w:left="567" w:hanging="567"/>
              <w:rPr>
                <w:iCs/>
                <w:szCs w:val="22"/>
              </w:rPr>
            </w:pPr>
            <w:r w:rsidRPr="0040552E">
              <w:rPr>
                <w:iCs/>
                <w:szCs w:val="22"/>
              </w:rPr>
              <w:t>Kroskaramellosnatrium</w:t>
            </w:r>
          </w:p>
        </w:tc>
      </w:tr>
      <w:tr w:rsidR="002551BC" w:rsidRPr="008953AE" w14:paraId="7E9CE4BF" w14:textId="77777777" w:rsidTr="008B669D">
        <w:tc>
          <w:tcPr>
            <w:tcW w:w="4542" w:type="dxa"/>
            <w:vAlign w:val="center"/>
          </w:tcPr>
          <w:p w14:paraId="08D8C226" w14:textId="77777777" w:rsidR="002551BC" w:rsidRPr="008953AE" w:rsidRDefault="002551BC" w:rsidP="008B669D">
            <w:pPr>
              <w:spacing w:before="60" w:after="60"/>
              <w:rPr>
                <w:iCs/>
                <w:szCs w:val="22"/>
              </w:rPr>
            </w:pPr>
            <w:r w:rsidRPr="007260CA">
              <w:rPr>
                <w:iCs/>
                <w:szCs w:val="22"/>
              </w:rPr>
              <w:t>Kiseldioxid, kolloidal hydratiserad</w:t>
            </w:r>
          </w:p>
        </w:tc>
      </w:tr>
      <w:tr w:rsidR="002551BC" w:rsidRPr="007260CA" w14:paraId="00A43681" w14:textId="77777777" w:rsidTr="008B669D">
        <w:tc>
          <w:tcPr>
            <w:tcW w:w="4542" w:type="dxa"/>
            <w:vAlign w:val="center"/>
          </w:tcPr>
          <w:p w14:paraId="64007563" w14:textId="77777777" w:rsidR="002551BC" w:rsidRPr="007260CA" w:rsidRDefault="002551BC" w:rsidP="008B669D">
            <w:pPr>
              <w:spacing w:before="60" w:after="60"/>
              <w:rPr>
                <w:iCs/>
                <w:szCs w:val="22"/>
              </w:rPr>
            </w:pPr>
            <w:r w:rsidRPr="003C6FFF">
              <w:rPr>
                <w:iCs/>
                <w:szCs w:val="22"/>
              </w:rPr>
              <w:t>Magnesiumstearat</w:t>
            </w:r>
          </w:p>
        </w:tc>
      </w:tr>
      <w:tr w:rsidR="002551BC" w:rsidRPr="003C6FFF" w14:paraId="3B60644F" w14:textId="77777777" w:rsidTr="008B669D">
        <w:tc>
          <w:tcPr>
            <w:tcW w:w="4542" w:type="dxa"/>
            <w:vAlign w:val="center"/>
          </w:tcPr>
          <w:p w14:paraId="36CB96AE" w14:textId="77777777" w:rsidR="002551BC" w:rsidRPr="003C6FFF" w:rsidRDefault="002551BC" w:rsidP="008B669D">
            <w:pPr>
              <w:spacing w:before="60" w:after="60"/>
              <w:rPr>
                <w:iCs/>
                <w:szCs w:val="22"/>
              </w:rPr>
            </w:pPr>
            <w:r w:rsidRPr="00E4020D">
              <w:rPr>
                <w:iCs/>
                <w:szCs w:val="22"/>
              </w:rPr>
              <w:t>Kycklingsmak</w:t>
            </w:r>
          </w:p>
        </w:tc>
      </w:tr>
    </w:tbl>
    <w:p w14:paraId="5B8F9C39" w14:textId="77777777" w:rsidR="00872C48" w:rsidRDefault="00872C48" w:rsidP="00A9226B">
      <w:pPr>
        <w:tabs>
          <w:tab w:val="clear" w:pos="567"/>
        </w:tabs>
        <w:spacing w:line="240" w:lineRule="auto"/>
        <w:rPr>
          <w:szCs w:val="22"/>
        </w:rPr>
      </w:pPr>
    </w:p>
    <w:p w14:paraId="5EF9CFB4" w14:textId="21098157" w:rsidR="00A527CC" w:rsidRPr="008953AE" w:rsidRDefault="00B722D3" w:rsidP="00B722D3">
      <w:pPr>
        <w:tabs>
          <w:tab w:val="clear" w:pos="567"/>
        </w:tabs>
        <w:spacing w:line="240" w:lineRule="auto"/>
        <w:rPr>
          <w:szCs w:val="22"/>
        </w:rPr>
      </w:pPr>
      <w:r w:rsidRPr="00B722D3">
        <w:rPr>
          <w:szCs w:val="22"/>
        </w:rPr>
        <w:t xml:space="preserve">Vitaktig till ljusbrun, spräcklig med bruna prickar, rund och konvex </w:t>
      </w:r>
      <w:r w:rsidR="002551BC">
        <w:rPr>
          <w:szCs w:val="22"/>
        </w:rPr>
        <w:t>tugg</w:t>
      </w:r>
      <w:r w:rsidRPr="00B722D3">
        <w:rPr>
          <w:szCs w:val="22"/>
        </w:rPr>
        <w:t>tablett med en korsformad brytskåra på ena sidan. Tabletten kan delas i två eller fyra lika stora delar.</w:t>
      </w:r>
    </w:p>
    <w:p w14:paraId="5B8F9C3A" w14:textId="77777777" w:rsidR="00C114FF" w:rsidRPr="008953AE" w:rsidRDefault="00C114FF" w:rsidP="00A9226B">
      <w:pPr>
        <w:tabs>
          <w:tab w:val="clear" w:pos="567"/>
        </w:tabs>
        <w:spacing w:line="240" w:lineRule="auto"/>
        <w:rPr>
          <w:szCs w:val="22"/>
        </w:rPr>
      </w:pPr>
    </w:p>
    <w:p w14:paraId="5B8F9C3B" w14:textId="77777777" w:rsidR="00C114FF" w:rsidRPr="008953AE" w:rsidRDefault="009F6F1F" w:rsidP="00B13B6D">
      <w:pPr>
        <w:pStyle w:val="Style1"/>
      </w:pPr>
      <w:r w:rsidRPr="008953AE">
        <w:t>3.</w:t>
      </w:r>
      <w:r w:rsidRPr="008953AE">
        <w:tab/>
        <w:t>KLINISKA UPPGIFTER</w:t>
      </w:r>
    </w:p>
    <w:p w14:paraId="5B8F9C3C" w14:textId="77777777" w:rsidR="00C114FF" w:rsidRPr="008953AE" w:rsidRDefault="00C114FF" w:rsidP="00A9226B">
      <w:pPr>
        <w:tabs>
          <w:tab w:val="clear" w:pos="567"/>
        </w:tabs>
        <w:spacing w:line="240" w:lineRule="auto"/>
        <w:rPr>
          <w:szCs w:val="22"/>
        </w:rPr>
      </w:pPr>
    </w:p>
    <w:p w14:paraId="5B8F9C3D" w14:textId="77777777" w:rsidR="00C114FF" w:rsidRPr="008953AE" w:rsidRDefault="009F6F1F" w:rsidP="00B13B6D">
      <w:pPr>
        <w:pStyle w:val="Style1"/>
      </w:pPr>
      <w:r w:rsidRPr="008953AE">
        <w:t>3.1</w:t>
      </w:r>
      <w:r w:rsidRPr="008953AE">
        <w:tab/>
        <w:t>Djurslag</w:t>
      </w:r>
    </w:p>
    <w:p w14:paraId="5B8F9C3E" w14:textId="77777777" w:rsidR="00C114FF" w:rsidRDefault="00C114FF" w:rsidP="00A9226B">
      <w:pPr>
        <w:tabs>
          <w:tab w:val="clear" w:pos="567"/>
        </w:tabs>
        <w:spacing w:line="240" w:lineRule="auto"/>
        <w:rPr>
          <w:szCs w:val="22"/>
        </w:rPr>
      </w:pPr>
    </w:p>
    <w:p w14:paraId="26A7CC86" w14:textId="656087C4" w:rsidR="00F54FCF" w:rsidRPr="0039701B" w:rsidRDefault="00F54FCF" w:rsidP="00F54FCF">
      <w:pPr>
        <w:tabs>
          <w:tab w:val="clear" w:pos="567"/>
        </w:tabs>
        <w:spacing w:line="240" w:lineRule="auto"/>
        <w:rPr>
          <w:szCs w:val="22"/>
        </w:rPr>
      </w:pPr>
      <w:r w:rsidRPr="0039701B">
        <w:t>Hund.</w:t>
      </w:r>
    </w:p>
    <w:p w14:paraId="3C370AD8" w14:textId="77777777" w:rsidR="00F54FCF" w:rsidRPr="008953AE" w:rsidRDefault="00F54FCF" w:rsidP="00A9226B">
      <w:pPr>
        <w:tabs>
          <w:tab w:val="clear" w:pos="567"/>
        </w:tabs>
        <w:spacing w:line="240" w:lineRule="auto"/>
        <w:rPr>
          <w:szCs w:val="22"/>
        </w:rPr>
      </w:pPr>
    </w:p>
    <w:p w14:paraId="5B8F9C3F" w14:textId="77777777" w:rsidR="00C114FF" w:rsidRPr="008953AE" w:rsidRDefault="009F6F1F" w:rsidP="00B13B6D">
      <w:pPr>
        <w:pStyle w:val="Style1"/>
      </w:pPr>
      <w:r w:rsidRPr="008953AE">
        <w:t>3.2</w:t>
      </w:r>
      <w:r w:rsidRPr="008953AE">
        <w:tab/>
        <w:t>Indikationer för varje djurslag</w:t>
      </w:r>
    </w:p>
    <w:p w14:paraId="5B8F9C40" w14:textId="77777777" w:rsidR="00C114FF" w:rsidRPr="008953AE" w:rsidRDefault="00C114FF" w:rsidP="00A9226B">
      <w:pPr>
        <w:tabs>
          <w:tab w:val="clear" w:pos="567"/>
        </w:tabs>
        <w:spacing w:line="240" w:lineRule="auto"/>
        <w:rPr>
          <w:szCs w:val="22"/>
        </w:rPr>
      </w:pPr>
    </w:p>
    <w:p w14:paraId="22427E9B" w14:textId="77777777" w:rsidR="003C73CE" w:rsidRPr="0039701B" w:rsidRDefault="003C73CE" w:rsidP="003C73CE">
      <w:pPr>
        <w:tabs>
          <w:tab w:val="clear" w:pos="567"/>
        </w:tabs>
        <w:spacing w:line="240" w:lineRule="auto"/>
        <w:rPr>
          <w:szCs w:val="22"/>
        </w:rPr>
      </w:pPr>
      <w:r w:rsidRPr="0039701B">
        <w:t xml:space="preserve">För lindring av smärta och inflammation i samband med </w:t>
      </w:r>
      <w:r>
        <w:t>osteo</w:t>
      </w:r>
      <w:r w:rsidRPr="0039701B">
        <w:t>artr</w:t>
      </w:r>
      <w:r>
        <w:t>it</w:t>
      </w:r>
      <w:r w:rsidRPr="0039701B">
        <w:t xml:space="preserve"> hos hundar.</w:t>
      </w:r>
    </w:p>
    <w:p w14:paraId="5B8F9C43" w14:textId="6BFFBD99" w:rsidR="00E86CEE" w:rsidRPr="008953AE" w:rsidRDefault="003C73CE" w:rsidP="003C73CE">
      <w:pPr>
        <w:tabs>
          <w:tab w:val="clear" w:pos="567"/>
        </w:tabs>
        <w:spacing w:line="240" w:lineRule="auto"/>
        <w:rPr>
          <w:szCs w:val="22"/>
        </w:rPr>
      </w:pPr>
      <w:r w:rsidRPr="0039701B">
        <w:t xml:space="preserve">För lindring av postoperativ smärta och inflammation i samband med mjukdels-, ortopedisk och </w:t>
      </w:r>
      <w:r>
        <w:t>dental</w:t>
      </w:r>
      <w:r w:rsidRPr="0039701B">
        <w:t>kirurgi hos hundar.</w:t>
      </w:r>
    </w:p>
    <w:p w14:paraId="5B8F9C44" w14:textId="77777777" w:rsidR="00E86CEE" w:rsidRDefault="00E86CEE" w:rsidP="00145C3F">
      <w:pPr>
        <w:tabs>
          <w:tab w:val="clear" w:pos="567"/>
        </w:tabs>
        <w:spacing w:line="240" w:lineRule="auto"/>
        <w:rPr>
          <w:szCs w:val="22"/>
        </w:rPr>
      </w:pPr>
    </w:p>
    <w:p w14:paraId="00137974" w14:textId="77777777" w:rsidR="00957309" w:rsidRDefault="00957309" w:rsidP="00145C3F">
      <w:pPr>
        <w:tabs>
          <w:tab w:val="clear" w:pos="567"/>
        </w:tabs>
        <w:spacing w:line="240" w:lineRule="auto"/>
        <w:rPr>
          <w:szCs w:val="22"/>
        </w:rPr>
      </w:pPr>
    </w:p>
    <w:p w14:paraId="1FD84337" w14:textId="77777777" w:rsidR="00957309" w:rsidRPr="008953AE" w:rsidRDefault="00957309" w:rsidP="00145C3F">
      <w:pPr>
        <w:tabs>
          <w:tab w:val="clear" w:pos="567"/>
        </w:tabs>
        <w:spacing w:line="240" w:lineRule="auto"/>
        <w:rPr>
          <w:szCs w:val="22"/>
        </w:rPr>
      </w:pPr>
    </w:p>
    <w:p w14:paraId="5B8F9C45" w14:textId="44E01B23" w:rsidR="00C114FF" w:rsidRPr="008953AE" w:rsidRDefault="009F6F1F" w:rsidP="00E56D82">
      <w:pPr>
        <w:pStyle w:val="Style1"/>
        <w:numPr>
          <w:ilvl w:val="1"/>
          <w:numId w:val="44"/>
        </w:numPr>
      </w:pPr>
      <w:r w:rsidRPr="008953AE">
        <w:lastRenderedPageBreak/>
        <w:t>Kontraindikationer</w:t>
      </w:r>
    </w:p>
    <w:p w14:paraId="5B8F9C46" w14:textId="77777777" w:rsidR="00C114FF" w:rsidRPr="008953AE" w:rsidRDefault="00C114FF" w:rsidP="00145C3F">
      <w:pPr>
        <w:tabs>
          <w:tab w:val="clear" w:pos="567"/>
        </w:tabs>
        <w:spacing w:line="240" w:lineRule="auto"/>
        <w:rPr>
          <w:szCs w:val="22"/>
        </w:rPr>
      </w:pPr>
    </w:p>
    <w:p w14:paraId="5C38CE47" w14:textId="43455174" w:rsidR="005C7603" w:rsidRDefault="005C7603" w:rsidP="009D0E98">
      <w:pPr>
        <w:tabs>
          <w:tab w:val="clear" w:pos="567"/>
        </w:tabs>
        <w:spacing w:line="240" w:lineRule="auto"/>
      </w:pPr>
      <w:r>
        <w:t>Använd inte</w:t>
      </w:r>
      <w:r w:rsidR="009D0E98" w:rsidRPr="0039701B">
        <w:t xml:space="preserve"> </w:t>
      </w:r>
    </w:p>
    <w:p w14:paraId="44B50F48" w14:textId="479A7A95" w:rsidR="009D0E98" w:rsidRPr="00E56D82" w:rsidRDefault="009D0E98" w:rsidP="00E56D82">
      <w:pPr>
        <w:pStyle w:val="Luettelokappale"/>
        <w:numPr>
          <w:ilvl w:val="0"/>
          <w:numId w:val="45"/>
        </w:numPr>
        <w:tabs>
          <w:tab w:val="clear" w:pos="567"/>
        </w:tabs>
        <w:spacing w:line="240" w:lineRule="auto"/>
        <w:rPr>
          <w:szCs w:val="22"/>
        </w:rPr>
      </w:pPr>
      <w:r w:rsidRPr="0039701B">
        <w:t>vid överkänslighet mot den aktiva substansen eller</w:t>
      </w:r>
      <w:r w:rsidR="00981CF5">
        <w:t xml:space="preserve"> mot</w:t>
      </w:r>
      <w:r w:rsidRPr="0039701B">
        <w:t xml:space="preserve"> något av hjälpämnena.</w:t>
      </w:r>
    </w:p>
    <w:p w14:paraId="71180635" w14:textId="5552B485" w:rsidR="009D0E98" w:rsidRPr="00E56D82" w:rsidRDefault="009D0E98" w:rsidP="00E56D82">
      <w:pPr>
        <w:pStyle w:val="Luettelokappale"/>
        <w:numPr>
          <w:ilvl w:val="0"/>
          <w:numId w:val="45"/>
        </w:numPr>
        <w:tabs>
          <w:tab w:val="clear" w:pos="567"/>
        </w:tabs>
        <w:spacing w:line="240" w:lineRule="auto"/>
        <w:rPr>
          <w:szCs w:val="22"/>
        </w:rPr>
      </w:pPr>
      <w:r w:rsidRPr="0039701B">
        <w:t>till dräktiga eller digivande tikar.</w:t>
      </w:r>
    </w:p>
    <w:p w14:paraId="41B32347" w14:textId="60E422F0" w:rsidR="009D0E98" w:rsidRPr="00E56D82" w:rsidRDefault="009D0E98" w:rsidP="00E56D82">
      <w:pPr>
        <w:pStyle w:val="Luettelokappale"/>
        <w:numPr>
          <w:ilvl w:val="0"/>
          <w:numId w:val="45"/>
        </w:numPr>
        <w:tabs>
          <w:tab w:val="clear" w:pos="567"/>
        </w:tabs>
        <w:spacing w:line="240" w:lineRule="auto"/>
        <w:rPr>
          <w:szCs w:val="22"/>
        </w:rPr>
      </w:pPr>
      <w:r w:rsidRPr="0039701B">
        <w:t xml:space="preserve">till djur som är yngre än 10 veckor eller </w:t>
      </w:r>
      <w:r>
        <w:t xml:space="preserve">väger </w:t>
      </w:r>
      <w:r w:rsidRPr="0039701B">
        <w:t>mindre än 3 kg.</w:t>
      </w:r>
    </w:p>
    <w:p w14:paraId="105D36BC" w14:textId="2B1D3C1D" w:rsidR="009D0E98" w:rsidRPr="00E56D82" w:rsidRDefault="009D0E98" w:rsidP="00E56D82">
      <w:pPr>
        <w:pStyle w:val="Luettelokappale"/>
        <w:numPr>
          <w:ilvl w:val="0"/>
          <w:numId w:val="45"/>
        </w:numPr>
        <w:tabs>
          <w:tab w:val="clear" w:pos="567"/>
        </w:tabs>
        <w:spacing w:line="240" w:lineRule="auto"/>
        <w:rPr>
          <w:szCs w:val="22"/>
        </w:rPr>
      </w:pPr>
      <w:r w:rsidRPr="0039701B">
        <w:t>till djur som lider av gastrointestinala blödningar, bloddyskrasi eller blödningsrubbningar.</w:t>
      </w:r>
    </w:p>
    <w:p w14:paraId="5B8F9C4A" w14:textId="77777777" w:rsidR="00C114FF" w:rsidRPr="008953AE" w:rsidRDefault="00C114FF" w:rsidP="00A9226B">
      <w:pPr>
        <w:tabs>
          <w:tab w:val="clear" w:pos="567"/>
        </w:tabs>
        <w:spacing w:line="240" w:lineRule="auto"/>
        <w:rPr>
          <w:szCs w:val="22"/>
        </w:rPr>
      </w:pPr>
    </w:p>
    <w:p w14:paraId="5B8F9C4B" w14:textId="77777777" w:rsidR="00C114FF" w:rsidRPr="008953AE" w:rsidRDefault="009F6F1F" w:rsidP="00B13B6D">
      <w:pPr>
        <w:pStyle w:val="Style1"/>
      </w:pPr>
      <w:r w:rsidRPr="008953AE">
        <w:t>3.4</w:t>
      </w:r>
      <w:r w:rsidRPr="008953AE">
        <w:tab/>
        <w:t>Särskilda varningar</w:t>
      </w:r>
    </w:p>
    <w:p w14:paraId="5B8F9C4C" w14:textId="77777777" w:rsidR="00C114FF" w:rsidRPr="008953AE" w:rsidRDefault="00C114FF" w:rsidP="00145C3F">
      <w:pPr>
        <w:tabs>
          <w:tab w:val="clear" w:pos="567"/>
        </w:tabs>
        <w:spacing w:line="240" w:lineRule="auto"/>
        <w:rPr>
          <w:szCs w:val="22"/>
        </w:rPr>
      </w:pPr>
    </w:p>
    <w:p w14:paraId="5B8F9C4D" w14:textId="044E8557" w:rsidR="00C114FF" w:rsidRPr="008953AE" w:rsidRDefault="009F6F1F" w:rsidP="00A9226B">
      <w:pPr>
        <w:tabs>
          <w:tab w:val="clear" w:pos="567"/>
        </w:tabs>
        <w:spacing w:line="240" w:lineRule="auto"/>
        <w:rPr>
          <w:szCs w:val="22"/>
        </w:rPr>
      </w:pPr>
      <w:r w:rsidRPr="008953AE">
        <w:t>Inga.</w:t>
      </w:r>
    </w:p>
    <w:p w14:paraId="5B8F9C50" w14:textId="77777777" w:rsidR="00E86CEE" w:rsidRPr="008953AE" w:rsidRDefault="00E86CEE">
      <w:pPr>
        <w:tabs>
          <w:tab w:val="clear" w:pos="567"/>
        </w:tabs>
        <w:spacing w:line="240" w:lineRule="auto"/>
        <w:rPr>
          <w:szCs w:val="22"/>
        </w:rPr>
      </w:pPr>
    </w:p>
    <w:p w14:paraId="5B8F9C51" w14:textId="77777777" w:rsidR="00C114FF" w:rsidRPr="008953AE" w:rsidRDefault="009F6F1F" w:rsidP="00B13B6D">
      <w:pPr>
        <w:pStyle w:val="Style1"/>
      </w:pPr>
      <w:r w:rsidRPr="008953AE">
        <w:t>3.5</w:t>
      </w:r>
      <w:r w:rsidRPr="008953AE">
        <w:tab/>
        <w:t>Särskilda försiktighetsåtgärder vid användning</w:t>
      </w:r>
    </w:p>
    <w:p w14:paraId="5B8F9C52" w14:textId="77777777" w:rsidR="00C114FF" w:rsidRPr="008953AE" w:rsidRDefault="00C114FF" w:rsidP="00145C3F">
      <w:pPr>
        <w:tabs>
          <w:tab w:val="clear" w:pos="567"/>
        </w:tabs>
        <w:spacing w:line="240" w:lineRule="auto"/>
        <w:rPr>
          <w:szCs w:val="22"/>
        </w:rPr>
      </w:pPr>
    </w:p>
    <w:p w14:paraId="5B8F9C53" w14:textId="77777777" w:rsidR="00C114FF" w:rsidRPr="008953AE" w:rsidRDefault="009F6F1F" w:rsidP="00BF00EF">
      <w:pPr>
        <w:tabs>
          <w:tab w:val="clear" w:pos="567"/>
        </w:tabs>
        <w:spacing w:line="240" w:lineRule="auto"/>
        <w:rPr>
          <w:szCs w:val="22"/>
          <w:u w:val="single"/>
        </w:rPr>
      </w:pPr>
      <w:r w:rsidRPr="008953AE">
        <w:rPr>
          <w:szCs w:val="22"/>
          <w:u w:val="single"/>
        </w:rPr>
        <w:t xml:space="preserve">Särskilda försiktighetsåtgärder för säker användning </w:t>
      </w:r>
      <w:r w:rsidR="003A7F2D">
        <w:rPr>
          <w:szCs w:val="22"/>
          <w:u w:val="single"/>
        </w:rPr>
        <w:t>till</w:t>
      </w:r>
      <w:r w:rsidR="003A7F2D" w:rsidRPr="008953AE">
        <w:rPr>
          <w:szCs w:val="22"/>
          <w:u w:val="single"/>
        </w:rPr>
        <w:t xml:space="preserve"> </w:t>
      </w:r>
      <w:r w:rsidR="002D62CC">
        <w:rPr>
          <w:szCs w:val="22"/>
          <w:u w:val="single"/>
        </w:rPr>
        <w:t xml:space="preserve">avsedda </w:t>
      </w:r>
      <w:r w:rsidRPr="008953AE">
        <w:rPr>
          <w:szCs w:val="22"/>
          <w:u w:val="single"/>
        </w:rPr>
        <w:t>djurslag:</w:t>
      </w:r>
    </w:p>
    <w:p w14:paraId="5B8F9C54" w14:textId="77777777" w:rsidR="00C114FF" w:rsidRPr="008953AE" w:rsidRDefault="00C114FF" w:rsidP="00145C3F">
      <w:pPr>
        <w:tabs>
          <w:tab w:val="clear" w:pos="567"/>
        </w:tabs>
        <w:spacing w:line="240" w:lineRule="auto"/>
        <w:rPr>
          <w:szCs w:val="22"/>
        </w:rPr>
      </w:pPr>
    </w:p>
    <w:p w14:paraId="5CC27072" w14:textId="0314108C" w:rsidR="00476117" w:rsidRPr="0039701B" w:rsidRDefault="00476117" w:rsidP="00476117">
      <w:pPr>
        <w:tabs>
          <w:tab w:val="clear" w:pos="567"/>
        </w:tabs>
        <w:spacing w:line="240" w:lineRule="auto"/>
        <w:rPr>
          <w:szCs w:val="22"/>
        </w:rPr>
      </w:pPr>
      <w:bookmarkStart w:id="0" w:name="_Hlk68185657"/>
      <w:r w:rsidRPr="0039701B">
        <w:t>Den rekommenderade dosen bör inte överskridas</w:t>
      </w:r>
      <w:r>
        <w:t xml:space="preserve">, </w:t>
      </w:r>
      <w:r w:rsidRPr="0039701B">
        <w:t xml:space="preserve">se avsnitt </w:t>
      </w:r>
      <w:r w:rsidR="00AE7290">
        <w:t>3</w:t>
      </w:r>
      <w:r w:rsidRPr="0039701B">
        <w:t>.9.</w:t>
      </w:r>
    </w:p>
    <w:p w14:paraId="2A60A1F4" w14:textId="77777777" w:rsidR="00476117" w:rsidRPr="0039701B" w:rsidRDefault="00476117" w:rsidP="00476117">
      <w:pPr>
        <w:tabs>
          <w:tab w:val="clear" w:pos="567"/>
        </w:tabs>
        <w:spacing w:line="240" w:lineRule="auto"/>
        <w:rPr>
          <w:szCs w:val="22"/>
        </w:rPr>
      </w:pPr>
      <w:r w:rsidRPr="0039701B">
        <w:t>Användning till mycket unga djur eller djur med misstänkt eller bekräftad försämring av njur-, hjärt- eller leverfunktion kan innebära ytterligare risker. Om sådan användning inte kan undvikas, kräver dessa hundar noggrann veterinärövervakning.</w:t>
      </w:r>
    </w:p>
    <w:p w14:paraId="5831CDA1" w14:textId="77777777" w:rsidR="00476117" w:rsidRPr="0039701B" w:rsidRDefault="00476117" w:rsidP="00476117">
      <w:pPr>
        <w:tabs>
          <w:tab w:val="clear" w:pos="567"/>
        </w:tabs>
        <w:spacing w:line="240" w:lineRule="auto"/>
        <w:rPr>
          <w:szCs w:val="22"/>
          <w:lang w:eastAsia="en-GB"/>
        </w:rPr>
      </w:pPr>
    </w:p>
    <w:p w14:paraId="09AA77FA" w14:textId="77777777" w:rsidR="00476117" w:rsidRPr="0039701B" w:rsidRDefault="00476117" w:rsidP="00476117">
      <w:pPr>
        <w:tabs>
          <w:tab w:val="clear" w:pos="567"/>
        </w:tabs>
        <w:spacing w:line="240" w:lineRule="auto"/>
        <w:rPr>
          <w:szCs w:val="22"/>
        </w:rPr>
      </w:pPr>
      <w:r w:rsidRPr="0039701B">
        <w:t xml:space="preserve">Undvik </w:t>
      </w:r>
      <w:r>
        <w:t>behandling av</w:t>
      </w:r>
      <w:r w:rsidRPr="0039701B">
        <w:t xml:space="preserve"> uttorkade, hypovolemiska eller hypotensiva djur, eftersom det finns en potentiell risk för ökad njurtoxicitet. Samtidig administrering av potentiellt nefrotoxiska läkemedel bör undvikas.</w:t>
      </w:r>
    </w:p>
    <w:p w14:paraId="6BC9672B" w14:textId="77777777" w:rsidR="00476117" w:rsidRPr="0039701B" w:rsidRDefault="00476117" w:rsidP="00476117">
      <w:pPr>
        <w:tabs>
          <w:tab w:val="clear" w:pos="567"/>
        </w:tabs>
        <w:spacing w:line="240" w:lineRule="auto"/>
        <w:rPr>
          <w:szCs w:val="22"/>
        </w:rPr>
      </w:pPr>
      <w:r w:rsidRPr="0039701B">
        <w:t xml:space="preserve">Använd detta </w:t>
      </w:r>
      <w:bookmarkStart w:id="1" w:name="_Hlk87360994"/>
      <w:r w:rsidRPr="0039701B">
        <w:t>veterinärmedicinska läkemedel</w:t>
      </w:r>
      <w:bookmarkEnd w:id="1"/>
      <w:r w:rsidRPr="0039701B">
        <w:t xml:space="preserve"> under strikt veterinärövervakning där det finns risk för gastrointestinala blödningar eller om djuret tidigare uppvisat intolerans mot NSAID. Njur- och/eller leversjukdomar har rapporterats i mycket sällsynta fall hos hundar som fått den rekommenderade behandlingsdosen. Det är möjligt att en del av dessa fall hade subklinisk njur- eller leversjukdom innan behandlingen påbörjades. Därför rekommenderas lämpliga laboratorietester för att fastställa </w:t>
      </w:r>
      <w:r>
        <w:t xml:space="preserve">utgångsvärden för biokemiska </w:t>
      </w:r>
      <w:r w:rsidRPr="0039701B">
        <w:t>parametrar för njur- eller lever</w:t>
      </w:r>
      <w:r>
        <w:t>funktion</w:t>
      </w:r>
      <w:r w:rsidRPr="0039701B">
        <w:t xml:space="preserve"> före och regelbundet under administrering.</w:t>
      </w:r>
    </w:p>
    <w:p w14:paraId="2887C30D" w14:textId="77777777" w:rsidR="00476117" w:rsidRPr="0039701B" w:rsidRDefault="00476117" w:rsidP="00476117">
      <w:pPr>
        <w:tabs>
          <w:tab w:val="clear" w:pos="567"/>
        </w:tabs>
        <w:spacing w:line="240" w:lineRule="auto"/>
        <w:rPr>
          <w:szCs w:val="22"/>
          <w:lang w:eastAsia="en-GB"/>
        </w:rPr>
      </w:pPr>
    </w:p>
    <w:p w14:paraId="7B5288E2" w14:textId="77777777" w:rsidR="00476117" w:rsidRPr="0039701B" w:rsidRDefault="00476117" w:rsidP="00476117">
      <w:pPr>
        <w:tabs>
          <w:tab w:val="clear" w:pos="567"/>
        </w:tabs>
        <w:spacing w:line="240" w:lineRule="auto"/>
        <w:rPr>
          <w:szCs w:val="22"/>
        </w:rPr>
      </w:pPr>
      <w:r w:rsidRPr="0039701B">
        <w:t xml:space="preserve">Behandlingen bör avbrytas om något av dessa symtom observeras: upprepad diarré, kräkningar, ockult blod i avföringen, plötslig viktminskning, anorexi, letargi </w:t>
      </w:r>
      <w:r>
        <w:t>eller förändringar av biokemiska parametrar för njur- eller leverfunktion</w:t>
      </w:r>
      <w:r w:rsidRPr="0039701B">
        <w:t>.</w:t>
      </w:r>
    </w:p>
    <w:bookmarkEnd w:id="0"/>
    <w:p w14:paraId="5B8F9C5E" w14:textId="77777777" w:rsidR="00C114FF" w:rsidRPr="008953AE" w:rsidRDefault="00C114FF" w:rsidP="00A9226B">
      <w:pPr>
        <w:tabs>
          <w:tab w:val="clear" w:pos="567"/>
        </w:tabs>
        <w:spacing w:line="240" w:lineRule="auto"/>
        <w:rPr>
          <w:szCs w:val="22"/>
        </w:rPr>
      </w:pPr>
    </w:p>
    <w:p w14:paraId="5B8F9C5F" w14:textId="77777777" w:rsidR="00C114FF" w:rsidRPr="008953AE" w:rsidRDefault="009F6F1F" w:rsidP="00BF00EF">
      <w:pPr>
        <w:tabs>
          <w:tab w:val="clear" w:pos="567"/>
        </w:tabs>
        <w:spacing w:line="240" w:lineRule="auto"/>
        <w:rPr>
          <w:szCs w:val="22"/>
          <w:u w:val="single"/>
        </w:rPr>
      </w:pPr>
      <w:r w:rsidRPr="008953AE">
        <w:rPr>
          <w:szCs w:val="22"/>
          <w:u w:val="single"/>
        </w:rPr>
        <w:t>Särskilda försiktighetsåtgärder för personer som administrerar läkemedlet till djur:</w:t>
      </w:r>
    </w:p>
    <w:p w14:paraId="5B8F9C60" w14:textId="77777777" w:rsidR="00C114FF" w:rsidRPr="008953AE" w:rsidRDefault="00C114FF" w:rsidP="00145C3F">
      <w:pPr>
        <w:tabs>
          <w:tab w:val="clear" w:pos="567"/>
        </w:tabs>
        <w:spacing w:line="240" w:lineRule="auto"/>
        <w:rPr>
          <w:szCs w:val="22"/>
        </w:rPr>
      </w:pPr>
    </w:p>
    <w:p w14:paraId="5FE13582" w14:textId="77777777" w:rsidR="0029580A" w:rsidRPr="0039701B" w:rsidRDefault="0029580A" w:rsidP="0029580A">
      <w:pPr>
        <w:tabs>
          <w:tab w:val="clear" w:pos="567"/>
        </w:tabs>
        <w:spacing w:line="240" w:lineRule="auto"/>
        <w:rPr>
          <w:szCs w:val="22"/>
        </w:rPr>
      </w:pPr>
      <w:r w:rsidRPr="0039701B">
        <w:t xml:space="preserve">Tvätta händerna efter användning av </w:t>
      </w:r>
      <w:r>
        <w:t>läkemedlet</w:t>
      </w:r>
      <w:r w:rsidRPr="0039701B">
        <w:t>.</w:t>
      </w:r>
    </w:p>
    <w:p w14:paraId="5DCEA43A" w14:textId="6F48D2FB" w:rsidR="0029580A" w:rsidRPr="0039701B" w:rsidRDefault="0029580A" w:rsidP="0029580A">
      <w:pPr>
        <w:tabs>
          <w:tab w:val="clear" w:pos="567"/>
        </w:tabs>
        <w:spacing w:line="240" w:lineRule="auto"/>
        <w:rPr>
          <w:szCs w:val="22"/>
        </w:rPr>
      </w:pPr>
      <w:r w:rsidRPr="0039701B">
        <w:t xml:space="preserve">Vid oavsiktligt intag, </w:t>
      </w:r>
      <w:r w:rsidR="0076620A">
        <w:t>uppsök</w:t>
      </w:r>
      <w:r w:rsidR="0076620A" w:rsidRPr="0039701B">
        <w:t xml:space="preserve"> </w:t>
      </w:r>
      <w:r w:rsidRPr="0039701B">
        <w:t xml:space="preserve">genast </w:t>
      </w:r>
      <w:r>
        <w:t>läkare</w:t>
      </w:r>
      <w:r w:rsidRPr="0039701B">
        <w:t xml:space="preserve"> och visa </w:t>
      </w:r>
      <w:r w:rsidR="0076620A" w:rsidRPr="008953AE">
        <w:t>bipacksedeln</w:t>
      </w:r>
      <w:r w:rsidRPr="0039701B">
        <w:t xml:space="preserve"> eller etiketten.</w:t>
      </w:r>
    </w:p>
    <w:p w14:paraId="5B7F2367" w14:textId="77777777" w:rsidR="0029580A" w:rsidRPr="0039701B" w:rsidRDefault="0029580A" w:rsidP="0029580A">
      <w:pPr>
        <w:tabs>
          <w:tab w:val="clear" w:pos="567"/>
        </w:tabs>
        <w:spacing w:line="240" w:lineRule="auto"/>
        <w:rPr>
          <w:szCs w:val="22"/>
        </w:rPr>
      </w:pPr>
      <w:r w:rsidRPr="0039701B">
        <w:t xml:space="preserve">Delade tabletter ska </w:t>
      </w:r>
      <w:r>
        <w:t>förvaras</w:t>
      </w:r>
      <w:r w:rsidRPr="0039701B">
        <w:t xml:space="preserve"> </w:t>
      </w:r>
      <w:r>
        <w:t>i</w:t>
      </w:r>
      <w:r w:rsidRPr="0039701B">
        <w:t xml:space="preserve"> originalförpackningen.</w:t>
      </w:r>
    </w:p>
    <w:p w14:paraId="5B8F9C68" w14:textId="77777777" w:rsidR="00C114FF" w:rsidRPr="008953AE" w:rsidRDefault="00C114FF" w:rsidP="00A9226B">
      <w:pPr>
        <w:tabs>
          <w:tab w:val="clear" w:pos="567"/>
        </w:tabs>
        <w:spacing w:line="240" w:lineRule="auto"/>
        <w:rPr>
          <w:szCs w:val="22"/>
        </w:rPr>
      </w:pPr>
    </w:p>
    <w:p w14:paraId="5B8F9C79" w14:textId="77777777" w:rsidR="00295140" w:rsidRPr="008953AE" w:rsidRDefault="009F6F1F" w:rsidP="00A9226B">
      <w:pPr>
        <w:tabs>
          <w:tab w:val="clear" w:pos="567"/>
        </w:tabs>
        <w:spacing w:line="240" w:lineRule="auto"/>
        <w:rPr>
          <w:szCs w:val="22"/>
          <w:u w:val="single"/>
        </w:rPr>
      </w:pPr>
      <w:r w:rsidRPr="008953AE">
        <w:rPr>
          <w:szCs w:val="22"/>
          <w:u w:val="single"/>
        </w:rPr>
        <w:t xml:space="preserve">Särskilda försiktighetsåtgärder </w:t>
      </w:r>
      <w:r w:rsidR="00B43BBE">
        <w:rPr>
          <w:szCs w:val="22"/>
          <w:u w:val="single"/>
        </w:rPr>
        <w:t>för</w:t>
      </w:r>
      <w:r w:rsidRPr="008953AE">
        <w:rPr>
          <w:szCs w:val="22"/>
          <w:u w:val="single"/>
        </w:rPr>
        <w:t xml:space="preserve"> skydd </w:t>
      </w:r>
      <w:r w:rsidR="00B43BBE">
        <w:rPr>
          <w:szCs w:val="22"/>
          <w:u w:val="single"/>
        </w:rPr>
        <w:t>av</w:t>
      </w:r>
      <w:r w:rsidRPr="008953AE">
        <w:rPr>
          <w:szCs w:val="22"/>
          <w:u w:val="single"/>
        </w:rPr>
        <w:t xml:space="preserve"> miljön:</w:t>
      </w:r>
    </w:p>
    <w:p w14:paraId="5B8F9C7A" w14:textId="77777777" w:rsidR="00295140" w:rsidRPr="008953AE" w:rsidRDefault="00295140" w:rsidP="00A9226B">
      <w:pPr>
        <w:tabs>
          <w:tab w:val="clear" w:pos="567"/>
        </w:tabs>
        <w:spacing w:line="240" w:lineRule="auto"/>
        <w:rPr>
          <w:szCs w:val="22"/>
        </w:rPr>
      </w:pPr>
    </w:p>
    <w:p w14:paraId="5B8F9C7C" w14:textId="77231BE8" w:rsidR="00295140" w:rsidRPr="008953AE" w:rsidRDefault="008E6E29" w:rsidP="00A9226B">
      <w:pPr>
        <w:tabs>
          <w:tab w:val="clear" w:pos="567"/>
        </w:tabs>
        <w:spacing w:line="240" w:lineRule="auto"/>
        <w:rPr>
          <w:szCs w:val="22"/>
        </w:rPr>
      </w:pPr>
      <w:r w:rsidRPr="008953AE">
        <w:t>Ej relevant.</w:t>
      </w:r>
    </w:p>
    <w:p w14:paraId="5B8F9C7E" w14:textId="77777777" w:rsidR="00295140" w:rsidRPr="008953AE" w:rsidRDefault="00295140" w:rsidP="00A9226B">
      <w:pPr>
        <w:tabs>
          <w:tab w:val="clear" w:pos="567"/>
        </w:tabs>
        <w:spacing w:line="240" w:lineRule="auto"/>
        <w:rPr>
          <w:szCs w:val="22"/>
        </w:rPr>
      </w:pPr>
    </w:p>
    <w:p w14:paraId="5B8F9C7F" w14:textId="77777777" w:rsidR="00C114FF" w:rsidRPr="008953AE" w:rsidRDefault="009F6F1F" w:rsidP="00B13B6D">
      <w:pPr>
        <w:pStyle w:val="Style1"/>
      </w:pPr>
      <w:r w:rsidRPr="008953AE">
        <w:t>3.6</w:t>
      </w:r>
      <w:r w:rsidRPr="008953AE">
        <w:tab/>
        <w:t>Biverkningar</w:t>
      </w:r>
    </w:p>
    <w:p w14:paraId="5B8F9C80" w14:textId="77777777" w:rsidR="00295140" w:rsidRPr="008953AE" w:rsidRDefault="00295140" w:rsidP="00AD0710">
      <w:pPr>
        <w:tabs>
          <w:tab w:val="clear" w:pos="567"/>
        </w:tabs>
        <w:spacing w:line="240" w:lineRule="auto"/>
        <w:rPr>
          <w:szCs w:val="22"/>
        </w:rPr>
      </w:pPr>
    </w:p>
    <w:p w14:paraId="5B8F9C81" w14:textId="01632425" w:rsidR="00AD0710" w:rsidRPr="008953AE" w:rsidRDefault="001E31EE" w:rsidP="00AD0710">
      <w:pPr>
        <w:tabs>
          <w:tab w:val="clear" w:pos="567"/>
        </w:tabs>
        <w:spacing w:line="240" w:lineRule="auto"/>
        <w:rPr>
          <w:szCs w:val="22"/>
        </w:rPr>
      </w:pPr>
      <w:r>
        <w:t>Hund</w:t>
      </w:r>
      <w:r w:rsidR="009F6F1F" w:rsidRPr="008953AE">
        <w:t>:</w:t>
      </w:r>
    </w:p>
    <w:p w14:paraId="5B8F9C82" w14:textId="77777777" w:rsidR="00295140" w:rsidRPr="008953AE" w:rsidRDefault="00295140" w:rsidP="00295140">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6"/>
        <w:gridCol w:w="5515"/>
      </w:tblGrid>
      <w:tr w:rsidR="00451700" w14:paraId="5B8F9C8E" w14:textId="77777777" w:rsidTr="00617B81">
        <w:tc>
          <w:tcPr>
            <w:tcW w:w="1957" w:type="pct"/>
          </w:tcPr>
          <w:p w14:paraId="5B8F9C8B" w14:textId="77777777" w:rsidR="00295140" w:rsidRPr="008953AE" w:rsidRDefault="009F6F1F" w:rsidP="00617B81">
            <w:pPr>
              <w:spacing w:before="60" w:after="60"/>
              <w:rPr>
                <w:szCs w:val="22"/>
              </w:rPr>
            </w:pPr>
            <w:r w:rsidRPr="008953AE">
              <w:t>Mindre vanliga</w:t>
            </w:r>
          </w:p>
          <w:p w14:paraId="5B8F9C8C" w14:textId="77777777" w:rsidR="00295140" w:rsidRPr="008953AE" w:rsidRDefault="009F6F1F" w:rsidP="00617B81">
            <w:pPr>
              <w:spacing w:before="60" w:after="60"/>
              <w:rPr>
                <w:szCs w:val="22"/>
              </w:rPr>
            </w:pPr>
            <w:r w:rsidRPr="008953AE">
              <w:t xml:space="preserve">(1 </w:t>
            </w:r>
            <w:r w:rsidR="00490137">
              <w:t>till</w:t>
            </w:r>
            <w:r w:rsidRPr="008953AE">
              <w:t xml:space="preserve"> 10 av 1 000 behandlade djur):</w:t>
            </w:r>
          </w:p>
        </w:tc>
        <w:tc>
          <w:tcPr>
            <w:tcW w:w="3043" w:type="pct"/>
            <w:hideMark/>
          </w:tcPr>
          <w:p w14:paraId="5B8F9C8D" w14:textId="7E987CF7" w:rsidR="00295140" w:rsidRPr="008953AE" w:rsidRDefault="00020CE8" w:rsidP="00617B81">
            <w:pPr>
              <w:spacing w:before="60" w:after="60"/>
              <w:rPr>
                <w:iCs/>
                <w:szCs w:val="22"/>
              </w:rPr>
            </w:pPr>
            <w:r>
              <w:rPr>
                <w:iCs/>
                <w:szCs w:val="22"/>
              </w:rPr>
              <w:t>Kräkning</w:t>
            </w:r>
            <w:r w:rsidR="00DE4CD5" w:rsidRPr="00C41BD0">
              <w:rPr>
                <w:iCs/>
                <w:sz w:val="24"/>
                <w:szCs w:val="24"/>
                <w:vertAlign w:val="superscript"/>
              </w:rPr>
              <w:t>1</w:t>
            </w:r>
            <w:r w:rsidR="00DE4CD5">
              <w:rPr>
                <w:iCs/>
                <w:szCs w:val="22"/>
              </w:rPr>
              <w:t xml:space="preserve">, </w:t>
            </w:r>
            <w:r w:rsidR="00DE4CD5" w:rsidRPr="0039701B">
              <w:t>diarré</w:t>
            </w:r>
            <w:r w:rsidR="00DE4CD5" w:rsidRPr="00C41BD0">
              <w:rPr>
                <w:sz w:val="24"/>
                <w:szCs w:val="24"/>
                <w:vertAlign w:val="superscript"/>
              </w:rPr>
              <w:t>1</w:t>
            </w:r>
          </w:p>
        </w:tc>
      </w:tr>
      <w:tr w:rsidR="00451700" w14:paraId="5B8F9C92" w14:textId="77777777" w:rsidTr="00617B81">
        <w:tc>
          <w:tcPr>
            <w:tcW w:w="1957" w:type="pct"/>
          </w:tcPr>
          <w:p w14:paraId="5B8F9C8F" w14:textId="77777777" w:rsidR="00082200" w:rsidRPr="008953AE" w:rsidRDefault="009F6F1F" w:rsidP="00617B81">
            <w:pPr>
              <w:spacing w:before="60" w:after="60"/>
              <w:rPr>
                <w:szCs w:val="22"/>
              </w:rPr>
            </w:pPr>
            <w:r w:rsidRPr="008953AE">
              <w:t>Sällsynta</w:t>
            </w:r>
          </w:p>
          <w:p w14:paraId="5B8F9C90" w14:textId="77777777" w:rsidR="00295140" w:rsidRPr="008953AE" w:rsidRDefault="009F6F1F" w:rsidP="00617B81">
            <w:pPr>
              <w:spacing w:before="60" w:after="60"/>
              <w:rPr>
                <w:szCs w:val="22"/>
              </w:rPr>
            </w:pPr>
            <w:r w:rsidRPr="008953AE">
              <w:t xml:space="preserve">(1 </w:t>
            </w:r>
            <w:r w:rsidR="00490137">
              <w:t>till</w:t>
            </w:r>
            <w:r w:rsidRPr="008953AE">
              <w:t xml:space="preserve"> 10 av 10 000 behandlade djur):</w:t>
            </w:r>
          </w:p>
        </w:tc>
        <w:tc>
          <w:tcPr>
            <w:tcW w:w="3043" w:type="pct"/>
          </w:tcPr>
          <w:p w14:paraId="5B8F9C91" w14:textId="115467E7" w:rsidR="00295140" w:rsidRPr="008953AE" w:rsidRDefault="00271713" w:rsidP="00617B81">
            <w:pPr>
              <w:spacing w:before="60" w:after="60"/>
              <w:rPr>
                <w:iCs/>
                <w:szCs w:val="22"/>
              </w:rPr>
            </w:pPr>
            <w:r>
              <w:t>S</w:t>
            </w:r>
            <w:r w:rsidRPr="0039701B">
              <w:t>törningar i nervsystemet</w:t>
            </w:r>
          </w:p>
        </w:tc>
      </w:tr>
      <w:tr w:rsidR="00451700" w14:paraId="5B8F9C96" w14:textId="77777777" w:rsidTr="00617B81">
        <w:tc>
          <w:tcPr>
            <w:tcW w:w="1957" w:type="pct"/>
          </w:tcPr>
          <w:p w14:paraId="5B8F9C93" w14:textId="77777777" w:rsidR="00295140" w:rsidRPr="008953AE" w:rsidRDefault="009F6F1F" w:rsidP="00617B81">
            <w:pPr>
              <w:spacing w:before="60" w:after="60"/>
              <w:rPr>
                <w:szCs w:val="22"/>
              </w:rPr>
            </w:pPr>
            <w:r w:rsidRPr="008953AE">
              <w:lastRenderedPageBreak/>
              <w:t>Mycket sällsynta</w:t>
            </w:r>
          </w:p>
          <w:p w14:paraId="5B8F9C94" w14:textId="77777777" w:rsidR="00295140" w:rsidRPr="008953AE" w:rsidRDefault="009F6F1F" w:rsidP="00617B81">
            <w:pPr>
              <w:spacing w:before="60" w:after="60"/>
              <w:rPr>
                <w:szCs w:val="22"/>
              </w:rPr>
            </w:pPr>
            <w:r w:rsidRPr="008953AE">
              <w:t>(färre än 1 av 10 000 behandlade djur, enstaka rapporterade händelser inkluderade):</w:t>
            </w:r>
          </w:p>
        </w:tc>
        <w:tc>
          <w:tcPr>
            <w:tcW w:w="3043" w:type="pct"/>
            <w:hideMark/>
          </w:tcPr>
          <w:p w14:paraId="1E1BD765" w14:textId="77777777" w:rsidR="00211E2A" w:rsidRDefault="00916C50" w:rsidP="00617B81">
            <w:pPr>
              <w:spacing w:before="60" w:after="60"/>
            </w:pPr>
            <w:r w:rsidRPr="0039701B">
              <w:t>Njur</w:t>
            </w:r>
            <w:r w:rsidR="00211E2A">
              <w:t>sjukdomar</w:t>
            </w:r>
          </w:p>
          <w:p w14:paraId="5B8F9C95" w14:textId="7D91ED3B" w:rsidR="00295140" w:rsidRPr="008953AE" w:rsidRDefault="00211E2A" w:rsidP="00617B81">
            <w:pPr>
              <w:spacing w:before="60" w:after="60"/>
              <w:rPr>
                <w:iCs/>
                <w:szCs w:val="22"/>
              </w:rPr>
            </w:pPr>
            <w:r>
              <w:t>L</w:t>
            </w:r>
            <w:r w:rsidR="00916C50" w:rsidRPr="0039701B">
              <w:t>eversjukdomar</w:t>
            </w:r>
          </w:p>
        </w:tc>
      </w:tr>
    </w:tbl>
    <w:p w14:paraId="5B8F9C97" w14:textId="20C279E9" w:rsidR="00295140" w:rsidRDefault="00211E2A" w:rsidP="00AD0710">
      <w:pPr>
        <w:tabs>
          <w:tab w:val="clear" w:pos="567"/>
        </w:tabs>
        <w:spacing w:line="240" w:lineRule="auto"/>
      </w:pPr>
      <w:r w:rsidRPr="00C41BD0">
        <w:rPr>
          <w:sz w:val="24"/>
          <w:szCs w:val="24"/>
          <w:vertAlign w:val="superscript"/>
        </w:rPr>
        <w:t>1</w:t>
      </w:r>
      <w:r>
        <w:rPr>
          <w:szCs w:val="22"/>
        </w:rPr>
        <w:t xml:space="preserve"> </w:t>
      </w:r>
      <w:r w:rsidR="009957B2">
        <w:t>Är i</w:t>
      </w:r>
      <w:r w:rsidRPr="0039701B">
        <w:t xml:space="preserve"> allmänhet av övergående karaktär och är reversibla när behandlingen avbryts</w:t>
      </w:r>
      <w:r w:rsidR="00433375">
        <w:t>.</w:t>
      </w:r>
    </w:p>
    <w:p w14:paraId="4C9A7A0C" w14:textId="77777777" w:rsidR="00433375" w:rsidRPr="008953AE" w:rsidRDefault="00433375" w:rsidP="00AD0710">
      <w:pPr>
        <w:tabs>
          <w:tab w:val="clear" w:pos="567"/>
        </w:tabs>
        <w:spacing w:line="240" w:lineRule="auto"/>
        <w:rPr>
          <w:szCs w:val="22"/>
        </w:rPr>
      </w:pPr>
    </w:p>
    <w:p w14:paraId="6DF1AF12" w14:textId="77777777" w:rsidR="00511AE0" w:rsidRPr="0039701B" w:rsidRDefault="00511AE0" w:rsidP="00511AE0">
      <w:pPr>
        <w:tabs>
          <w:tab w:val="clear" w:pos="567"/>
        </w:tabs>
        <w:spacing w:line="240" w:lineRule="auto"/>
        <w:rPr>
          <w:szCs w:val="22"/>
        </w:rPr>
      </w:pPr>
      <w:bookmarkStart w:id="2" w:name="_Hlk66891708"/>
      <w:r w:rsidRPr="0039701B">
        <w:t xml:space="preserve">Om biverkningar som kräkningar, upprepad diarré, fekalt ockult blod, plötslig viktminskning, anorexi, letargi </w:t>
      </w:r>
      <w:r>
        <w:t xml:space="preserve">eller förändringar i biokemiska parametrar för njur- eller leverfunktion </w:t>
      </w:r>
      <w:r w:rsidRPr="0039701B">
        <w:t xml:space="preserve">inträffar, ska </w:t>
      </w:r>
      <w:r>
        <w:t>behandlingen</w:t>
      </w:r>
      <w:r w:rsidRPr="0039701B">
        <w:t xml:space="preserve"> avbrytas och veterinär rådfrågas. Liksom med andra NSAID kan allvarliga biverkningar uppstå</w:t>
      </w:r>
      <w:r>
        <w:t>,</w:t>
      </w:r>
      <w:r w:rsidRPr="0039701B">
        <w:t xml:space="preserve"> </w:t>
      </w:r>
      <w:r>
        <w:t>som</w:t>
      </w:r>
      <w:r w:rsidRPr="0039701B">
        <w:t xml:space="preserve"> i mycket sällsynta fall </w:t>
      </w:r>
      <w:r>
        <w:t xml:space="preserve">kan </w:t>
      </w:r>
      <w:r w:rsidRPr="0039701B">
        <w:t>vara dödliga.</w:t>
      </w:r>
    </w:p>
    <w:p w14:paraId="5CB9DA95" w14:textId="77777777" w:rsidR="00511AE0" w:rsidRDefault="00511AE0" w:rsidP="00247A48"/>
    <w:p w14:paraId="60766B6C" w14:textId="57D2C8BD" w:rsidR="007B16F1" w:rsidRDefault="009F6F1F" w:rsidP="00247A48">
      <w:r w:rsidRPr="008953AE">
        <w:t xml:space="preserve">Det är viktigt att rapportera biverkningar. Det möjliggör fortlöpande säkerhetsövervakning av ett läkemedel. Rapporter ska, </w:t>
      </w:r>
      <w:r w:rsidR="00425544">
        <w:t>företrädesvis</w:t>
      </w:r>
      <w:r w:rsidRPr="008953AE">
        <w:t xml:space="preserve"> via en veterinär, skickas till antingen innehavaren av godkännande för försäljning eller dennes lokala företrädare eller till den nationella behöriga myndigheten via det nationella rapporteringssystemet. </w:t>
      </w:r>
      <w:r w:rsidRPr="00EE47C1">
        <w:t>Se bipacksedeln</w:t>
      </w:r>
      <w:r w:rsidR="00F73DF8">
        <w:t xml:space="preserve"> </w:t>
      </w:r>
      <w:r w:rsidRPr="00EE47C1">
        <w:t>för respektive kontaktuppgifter.</w:t>
      </w:r>
    </w:p>
    <w:bookmarkEnd w:id="2"/>
    <w:p w14:paraId="5B8F9C99" w14:textId="77777777" w:rsidR="00247A48" w:rsidRPr="00EE47C1" w:rsidRDefault="00247A48" w:rsidP="00AD0710">
      <w:pPr>
        <w:tabs>
          <w:tab w:val="clear" w:pos="567"/>
        </w:tabs>
        <w:spacing w:line="240" w:lineRule="auto"/>
        <w:rPr>
          <w:szCs w:val="22"/>
        </w:rPr>
      </w:pPr>
    </w:p>
    <w:p w14:paraId="5B8F9C9A" w14:textId="77777777" w:rsidR="00C114FF" w:rsidRPr="008953AE" w:rsidRDefault="009F6F1F" w:rsidP="00B13B6D">
      <w:pPr>
        <w:pStyle w:val="Style1"/>
      </w:pPr>
      <w:r w:rsidRPr="008953AE">
        <w:t>3.7</w:t>
      </w:r>
      <w:r w:rsidRPr="008953AE">
        <w:tab/>
        <w:t>Användning under dräktighet, laktation eller äggläggning</w:t>
      </w:r>
    </w:p>
    <w:p w14:paraId="5B8F9C9B" w14:textId="77777777" w:rsidR="00C114FF" w:rsidRPr="008953AE" w:rsidRDefault="00C114FF" w:rsidP="00145C3F">
      <w:pPr>
        <w:tabs>
          <w:tab w:val="clear" w:pos="567"/>
        </w:tabs>
        <w:spacing w:line="240" w:lineRule="auto"/>
        <w:rPr>
          <w:szCs w:val="22"/>
        </w:rPr>
      </w:pPr>
    </w:p>
    <w:p w14:paraId="531DE144" w14:textId="77777777" w:rsidR="000D7FA1" w:rsidRPr="008953AE" w:rsidRDefault="000D7FA1" w:rsidP="000D7FA1">
      <w:pPr>
        <w:tabs>
          <w:tab w:val="clear" w:pos="567"/>
        </w:tabs>
        <w:spacing w:line="240" w:lineRule="auto"/>
        <w:rPr>
          <w:szCs w:val="22"/>
        </w:rPr>
      </w:pPr>
      <w:r w:rsidRPr="008953AE">
        <w:rPr>
          <w:szCs w:val="22"/>
          <w:u w:val="single"/>
        </w:rPr>
        <w:t>Dräktighet</w:t>
      </w:r>
      <w:r>
        <w:t xml:space="preserve"> </w:t>
      </w:r>
      <w:r w:rsidRPr="008953AE">
        <w:rPr>
          <w:szCs w:val="22"/>
          <w:u w:val="single"/>
        </w:rPr>
        <w:t>och laktation</w:t>
      </w:r>
      <w:r w:rsidRPr="008953AE">
        <w:t>:</w:t>
      </w:r>
    </w:p>
    <w:p w14:paraId="0EF6F01F" w14:textId="77777777" w:rsidR="000D7FA1" w:rsidRDefault="000D7FA1" w:rsidP="0041459C">
      <w:pPr>
        <w:tabs>
          <w:tab w:val="clear" w:pos="567"/>
        </w:tabs>
        <w:spacing w:line="240" w:lineRule="auto"/>
      </w:pPr>
    </w:p>
    <w:p w14:paraId="60DB3368" w14:textId="7BDAAB9F" w:rsidR="0041459C" w:rsidRPr="0039701B" w:rsidRDefault="0041459C" w:rsidP="0041459C">
      <w:pPr>
        <w:tabs>
          <w:tab w:val="clear" w:pos="567"/>
        </w:tabs>
        <w:spacing w:line="240" w:lineRule="auto"/>
        <w:rPr>
          <w:szCs w:val="22"/>
        </w:rPr>
      </w:pPr>
      <w:r w:rsidRPr="0039701B">
        <w:t>Använd inte till dräktiga eller digivande tikar.</w:t>
      </w:r>
    </w:p>
    <w:p w14:paraId="5B8F9CA7" w14:textId="66C071A3" w:rsidR="00C114FF" w:rsidRPr="008953AE" w:rsidRDefault="0041459C" w:rsidP="00A9226B">
      <w:pPr>
        <w:tabs>
          <w:tab w:val="clear" w:pos="567"/>
        </w:tabs>
        <w:spacing w:line="240" w:lineRule="auto"/>
        <w:rPr>
          <w:szCs w:val="22"/>
        </w:rPr>
      </w:pPr>
      <w:r w:rsidRPr="0039701B">
        <w:t>Laboratoriestudier på kaniner har visat tecken på maternotoxiska och fostertoxiska effekter vid dos</w:t>
      </w:r>
      <w:r>
        <w:t>er motsvarande rekommenderad dos för</w:t>
      </w:r>
      <w:r w:rsidRPr="0039701B">
        <w:t xml:space="preserve"> hundar.</w:t>
      </w:r>
    </w:p>
    <w:p w14:paraId="5B8F9CB0" w14:textId="77777777" w:rsidR="00C114FF" w:rsidRPr="008953AE" w:rsidRDefault="00C114FF" w:rsidP="00A9226B">
      <w:pPr>
        <w:tabs>
          <w:tab w:val="clear" w:pos="567"/>
        </w:tabs>
        <w:spacing w:line="240" w:lineRule="auto"/>
        <w:rPr>
          <w:szCs w:val="22"/>
        </w:rPr>
      </w:pPr>
    </w:p>
    <w:p w14:paraId="5B8F9CB1" w14:textId="77777777" w:rsidR="00C114FF" w:rsidRPr="008953AE" w:rsidRDefault="009F6F1F" w:rsidP="00B13B6D">
      <w:pPr>
        <w:pStyle w:val="Style1"/>
      </w:pPr>
      <w:r w:rsidRPr="008953AE">
        <w:t>3.8</w:t>
      </w:r>
      <w:r w:rsidRPr="008953AE">
        <w:tab/>
        <w:t>Interaktioner med andra läkemedel och övriga interaktioner</w:t>
      </w:r>
    </w:p>
    <w:p w14:paraId="5B8F9CB2" w14:textId="77777777" w:rsidR="00C114FF" w:rsidRPr="008953AE" w:rsidRDefault="00C114FF" w:rsidP="00145C3F">
      <w:pPr>
        <w:tabs>
          <w:tab w:val="clear" w:pos="567"/>
        </w:tabs>
        <w:spacing w:line="240" w:lineRule="auto"/>
        <w:rPr>
          <w:szCs w:val="22"/>
        </w:rPr>
      </w:pPr>
    </w:p>
    <w:p w14:paraId="7C29ABDE" w14:textId="6D1F5B12" w:rsidR="00342600" w:rsidRPr="0039701B" w:rsidRDefault="00342600" w:rsidP="00342600">
      <w:pPr>
        <w:tabs>
          <w:tab w:val="clear" w:pos="567"/>
        </w:tabs>
        <w:spacing w:line="240" w:lineRule="auto"/>
        <w:rPr>
          <w:szCs w:val="22"/>
        </w:rPr>
      </w:pPr>
      <w:r w:rsidRPr="0039701B">
        <w:t>Förbehandling med andra antiinflammatoriska läkemedel kan resultera i ytterligare eller ökade biverkningar och därför bör en behandlingsfri period med sådana läkemedel observeras i minst 24 timmar innan behandlingen med det läkemedlet påbörjas. Den behandlingsfria perioden bör dock ta hänsyn till de farmakokinetiska egenskaperna hos de läkemedel som tidigare använts.</w:t>
      </w:r>
    </w:p>
    <w:p w14:paraId="65B36293" w14:textId="77777777" w:rsidR="00342600" w:rsidRPr="0039701B" w:rsidRDefault="00342600" w:rsidP="00342600">
      <w:pPr>
        <w:tabs>
          <w:tab w:val="clear" w:pos="567"/>
        </w:tabs>
        <w:spacing w:line="240" w:lineRule="auto"/>
        <w:rPr>
          <w:szCs w:val="22"/>
        </w:rPr>
      </w:pPr>
    </w:p>
    <w:p w14:paraId="2DD99638" w14:textId="66F5A5DE" w:rsidR="00342600" w:rsidRPr="0039701B" w:rsidRDefault="00E20440" w:rsidP="00342600">
      <w:pPr>
        <w:tabs>
          <w:tab w:val="clear" w:pos="567"/>
        </w:tabs>
        <w:spacing w:line="240" w:lineRule="auto"/>
        <w:rPr>
          <w:szCs w:val="22"/>
        </w:rPr>
      </w:pPr>
      <w:r>
        <w:t>Läkemedlet</w:t>
      </w:r>
      <w:r w:rsidRPr="0039701B">
        <w:t xml:space="preserve"> </w:t>
      </w:r>
      <w:r w:rsidR="00342600" w:rsidRPr="0039701B">
        <w:t>får inte administreras tillsammans med andra NSAID eller glukokortikosteroider. Magsår i mag-tarmkanalen kan förvärras av kortikosteroider hos djur som får icke-steroida antiinflammatoriska läkemedel.</w:t>
      </w:r>
    </w:p>
    <w:p w14:paraId="0F649CA4" w14:textId="77777777" w:rsidR="00342600" w:rsidRPr="0039701B" w:rsidRDefault="00342600" w:rsidP="00342600">
      <w:pPr>
        <w:tabs>
          <w:tab w:val="clear" w:pos="567"/>
        </w:tabs>
        <w:spacing w:line="240" w:lineRule="auto"/>
        <w:rPr>
          <w:szCs w:val="22"/>
        </w:rPr>
      </w:pPr>
    </w:p>
    <w:p w14:paraId="21D9FF32" w14:textId="77777777" w:rsidR="00342600" w:rsidRPr="0039701B" w:rsidRDefault="00342600" w:rsidP="00342600">
      <w:pPr>
        <w:tabs>
          <w:tab w:val="clear" w:pos="567"/>
        </w:tabs>
        <w:spacing w:line="240" w:lineRule="auto"/>
        <w:rPr>
          <w:szCs w:val="22"/>
        </w:rPr>
      </w:pPr>
      <w:r w:rsidRPr="0039701B">
        <w:t>Samtidig behandling med molekyler som visar verkan på njurflödet, t.ex. diuretika eller angiotensinkonverterande enzym (ACE)-hämmare, bör vara föremål för klinisk övervakning. Samtidig administrering av potentiellt nefrotoxiska läkemedel bör undvikas eftersom det kan finnas en ökad risk för njurtoxicitet. Eftersom anestetika kan påverka njurperfusionen, bör användning av parenteral vätskebehandling under operation övervägas för att minska potentiella njurkomplikationer vid användning av NSAID perioperativt.</w:t>
      </w:r>
    </w:p>
    <w:p w14:paraId="431FDCCF" w14:textId="77777777" w:rsidR="00342600" w:rsidRPr="0039701B" w:rsidRDefault="00342600" w:rsidP="00342600">
      <w:pPr>
        <w:tabs>
          <w:tab w:val="clear" w:pos="567"/>
        </w:tabs>
        <w:spacing w:line="240" w:lineRule="auto"/>
        <w:rPr>
          <w:szCs w:val="22"/>
        </w:rPr>
      </w:pPr>
    </w:p>
    <w:p w14:paraId="5B8F9CBD" w14:textId="78E917E0" w:rsidR="00C114FF" w:rsidRPr="008953AE" w:rsidRDefault="00342600" w:rsidP="00A9226B">
      <w:pPr>
        <w:tabs>
          <w:tab w:val="clear" w:pos="567"/>
        </w:tabs>
        <w:spacing w:line="240" w:lineRule="auto"/>
        <w:rPr>
          <w:szCs w:val="22"/>
        </w:rPr>
      </w:pPr>
      <w:r w:rsidRPr="0039701B">
        <w:t>Samtidig användning av andra aktiva substanser som har en hög grad av proteinbindning kan konkurrera med firocoxib om bindning och därmed leda till toxiska effekter.</w:t>
      </w:r>
    </w:p>
    <w:p w14:paraId="5B8F9CC1" w14:textId="77777777" w:rsidR="00C90EDA" w:rsidRPr="008953AE" w:rsidRDefault="00C90EDA" w:rsidP="00A9226B">
      <w:pPr>
        <w:tabs>
          <w:tab w:val="clear" w:pos="567"/>
        </w:tabs>
        <w:spacing w:line="240" w:lineRule="auto"/>
        <w:rPr>
          <w:szCs w:val="22"/>
        </w:rPr>
      </w:pPr>
    </w:p>
    <w:p w14:paraId="5B8F9CC2" w14:textId="77777777" w:rsidR="00C114FF" w:rsidRPr="008953AE" w:rsidRDefault="009F6F1F" w:rsidP="00B13B6D">
      <w:pPr>
        <w:pStyle w:val="Style1"/>
      </w:pPr>
      <w:r w:rsidRPr="008953AE">
        <w:t>3.9</w:t>
      </w:r>
      <w:r w:rsidRPr="008953AE">
        <w:tab/>
        <w:t>Administreringsvägar och dosering</w:t>
      </w:r>
    </w:p>
    <w:p w14:paraId="5B8F9CC3" w14:textId="77777777" w:rsidR="00145D34" w:rsidRDefault="00145D34" w:rsidP="00145C3F">
      <w:pPr>
        <w:tabs>
          <w:tab w:val="clear" w:pos="567"/>
        </w:tabs>
        <w:spacing w:line="240" w:lineRule="auto"/>
        <w:rPr>
          <w:szCs w:val="22"/>
        </w:rPr>
      </w:pPr>
    </w:p>
    <w:p w14:paraId="636E3BDB" w14:textId="77777777" w:rsidR="00667047" w:rsidRPr="0039701B" w:rsidRDefault="00667047" w:rsidP="00667047">
      <w:pPr>
        <w:tabs>
          <w:tab w:val="clear" w:pos="567"/>
        </w:tabs>
        <w:spacing w:line="240" w:lineRule="auto"/>
        <w:rPr>
          <w:szCs w:val="22"/>
        </w:rPr>
      </w:pPr>
      <w:bookmarkStart w:id="3" w:name="_Hlk68100267"/>
      <w:r w:rsidRPr="0039701B">
        <w:t>Oral användning.</w:t>
      </w:r>
    </w:p>
    <w:p w14:paraId="16FB3D18" w14:textId="77777777" w:rsidR="00667047" w:rsidRPr="0039701B" w:rsidRDefault="00667047" w:rsidP="00667047">
      <w:pPr>
        <w:tabs>
          <w:tab w:val="clear" w:pos="567"/>
        </w:tabs>
        <w:spacing w:line="240" w:lineRule="auto"/>
        <w:rPr>
          <w:szCs w:val="22"/>
        </w:rPr>
      </w:pPr>
    </w:p>
    <w:p w14:paraId="3F6370D9" w14:textId="77777777" w:rsidR="00667047" w:rsidRPr="0039701B" w:rsidRDefault="00667047" w:rsidP="00667047">
      <w:pPr>
        <w:tabs>
          <w:tab w:val="clear" w:pos="567"/>
        </w:tabs>
        <w:spacing w:line="240" w:lineRule="auto"/>
        <w:rPr>
          <w:szCs w:val="22"/>
          <w:u w:val="single"/>
        </w:rPr>
      </w:pPr>
      <w:r w:rsidRPr="0039701B">
        <w:rPr>
          <w:u w:val="single"/>
        </w:rPr>
        <w:t>Artros</w:t>
      </w:r>
    </w:p>
    <w:p w14:paraId="64ED1856" w14:textId="77777777" w:rsidR="00667047" w:rsidRPr="0039701B" w:rsidRDefault="00667047" w:rsidP="00667047">
      <w:pPr>
        <w:tabs>
          <w:tab w:val="clear" w:pos="567"/>
        </w:tabs>
        <w:spacing w:line="240" w:lineRule="auto"/>
        <w:rPr>
          <w:szCs w:val="22"/>
        </w:rPr>
      </w:pPr>
      <w:r w:rsidRPr="0039701B">
        <w:t>Administrera 5 mg per kg kroppsvikt en gång dagligen enligt tabellen nedan.</w:t>
      </w:r>
    </w:p>
    <w:p w14:paraId="76CB7D78" w14:textId="77777777" w:rsidR="00667047" w:rsidRPr="0039701B" w:rsidRDefault="00667047" w:rsidP="00667047">
      <w:pPr>
        <w:tabs>
          <w:tab w:val="clear" w:pos="567"/>
        </w:tabs>
        <w:spacing w:line="240" w:lineRule="auto"/>
        <w:rPr>
          <w:szCs w:val="22"/>
        </w:rPr>
      </w:pPr>
      <w:r w:rsidRPr="0051795A">
        <w:t>Behandlingstidens längd avgörs av observerad respons</w:t>
      </w:r>
      <w:r>
        <w:t>.</w:t>
      </w:r>
      <w:r w:rsidRPr="0039701B">
        <w:t xml:space="preserve"> Eftersom fältstudier var begränsade till 90 dagar bör långtidsbehandling övervägas noggrant och regelbunden övervakning av veterinär är nödvändigt.</w:t>
      </w:r>
    </w:p>
    <w:p w14:paraId="779969D0" w14:textId="77777777" w:rsidR="00667047" w:rsidRPr="0039701B" w:rsidRDefault="00667047" w:rsidP="00667047">
      <w:pPr>
        <w:tabs>
          <w:tab w:val="clear" w:pos="567"/>
        </w:tabs>
        <w:spacing w:line="240" w:lineRule="auto"/>
        <w:rPr>
          <w:szCs w:val="22"/>
        </w:rPr>
      </w:pPr>
    </w:p>
    <w:p w14:paraId="537D4F44" w14:textId="77777777" w:rsidR="00667047" w:rsidRPr="0039701B" w:rsidRDefault="00667047" w:rsidP="00667047">
      <w:pPr>
        <w:tabs>
          <w:tab w:val="clear" w:pos="567"/>
        </w:tabs>
        <w:spacing w:line="240" w:lineRule="auto"/>
        <w:rPr>
          <w:szCs w:val="22"/>
          <w:u w:val="single"/>
        </w:rPr>
      </w:pPr>
      <w:r w:rsidRPr="0039701B">
        <w:rPr>
          <w:u w:val="single"/>
        </w:rPr>
        <w:lastRenderedPageBreak/>
        <w:t>Lindring av postoperativ smärta:</w:t>
      </w:r>
    </w:p>
    <w:p w14:paraId="0956C38A" w14:textId="77777777" w:rsidR="00667047" w:rsidRPr="0039701B" w:rsidRDefault="00667047" w:rsidP="00667047">
      <w:pPr>
        <w:tabs>
          <w:tab w:val="clear" w:pos="567"/>
        </w:tabs>
        <w:spacing w:line="240" w:lineRule="auto"/>
        <w:rPr>
          <w:szCs w:val="22"/>
        </w:rPr>
      </w:pPr>
      <w:r w:rsidRPr="0039701B">
        <w:t>Administrera 5 mg per kg kroppsvikt en gång dagligen enligt tabellen nedan i upp till 3 dagar efter behov, med början cirka 2 timmar före operationen.</w:t>
      </w:r>
    </w:p>
    <w:p w14:paraId="609844D2" w14:textId="77777777" w:rsidR="00667047" w:rsidRPr="0039701B" w:rsidRDefault="00667047" w:rsidP="00667047">
      <w:pPr>
        <w:tabs>
          <w:tab w:val="clear" w:pos="567"/>
        </w:tabs>
        <w:spacing w:line="240" w:lineRule="auto"/>
        <w:rPr>
          <w:szCs w:val="22"/>
        </w:rPr>
      </w:pPr>
      <w:r w:rsidRPr="0039701B">
        <w:t xml:space="preserve">Efter ortopedisk kirurgi och beroende på observerad </w:t>
      </w:r>
      <w:r>
        <w:t>respons</w:t>
      </w:r>
      <w:r w:rsidRPr="0039701B">
        <w:t>, kan behandling med samma dagliga doseringsschema fortsätta efter de första 3 dagarna, efter bedömning av behandlande veterinär.</w:t>
      </w:r>
    </w:p>
    <w:p w14:paraId="4C951543" w14:textId="77777777" w:rsidR="00667047" w:rsidRPr="0039701B" w:rsidRDefault="00667047" w:rsidP="00667047">
      <w:pPr>
        <w:tabs>
          <w:tab w:val="clear" w:pos="567"/>
        </w:tabs>
        <w:spacing w:line="240" w:lineRule="auto"/>
        <w:rPr>
          <w:szCs w:val="22"/>
        </w:rPr>
      </w:pPr>
      <w:bookmarkStart w:id="4" w:name="_Hlk68607348"/>
      <w:bookmarkEnd w:id="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2"/>
        <w:gridCol w:w="2257"/>
        <w:gridCol w:w="2261"/>
        <w:gridCol w:w="2271"/>
      </w:tblGrid>
      <w:tr w:rsidR="00667047" w:rsidRPr="0039701B" w14:paraId="54E2F08A" w14:textId="77777777" w:rsidTr="000E5E87">
        <w:tc>
          <w:tcPr>
            <w:tcW w:w="2302" w:type="dxa"/>
          </w:tcPr>
          <w:p w14:paraId="0E5D978A" w14:textId="77777777" w:rsidR="00667047" w:rsidRPr="0039701B" w:rsidRDefault="00667047" w:rsidP="000E5E87">
            <w:pPr>
              <w:tabs>
                <w:tab w:val="clear" w:pos="567"/>
              </w:tabs>
              <w:spacing w:line="240" w:lineRule="auto"/>
              <w:jc w:val="center"/>
              <w:rPr>
                <w:b/>
                <w:bCs/>
                <w:szCs w:val="22"/>
              </w:rPr>
            </w:pPr>
          </w:p>
          <w:p w14:paraId="378B47B3" w14:textId="77777777" w:rsidR="00667047" w:rsidRPr="0039701B" w:rsidRDefault="00667047" w:rsidP="000E5E87">
            <w:pPr>
              <w:tabs>
                <w:tab w:val="clear" w:pos="567"/>
              </w:tabs>
              <w:spacing w:line="240" w:lineRule="auto"/>
              <w:jc w:val="center"/>
              <w:rPr>
                <w:b/>
                <w:bCs/>
                <w:szCs w:val="22"/>
              </w:rPr>
            </w:pPr>
            <w:r w:rsidRPr="0039701B">
              <w:rPr>
                <w:b/>
              </w:rPr>
              <w:t>Kroppsvikt (kg)</w:t>
            </w:r>
          </w:p>
        </w:tc>
        <w:tc>
          <w:tcPr>
            <w:tcW w:w="4606" w:type="dxa"/>
            <w:gridSpan w:val="2"/>
          </w:tcPr>
          <w:p w14:paraId="754A6B33" w14:textId="77777777" w:rsidR="00667047" w:rsidRPr="0039701B" w:rsidRDefault="00667047" w:rsidP="000E5E87">
            <w:pPr>
              <w:tabs>
                <w:tab w:val="clear" w:pos="567"/>
              </w:tabs>
              <w:spacing w:line="240" w:lineRule="auto"/>
              <w:jc w:val="center"/>
              <w:rPr>
                <w:b/>
                <w:bCs/>
                <w:szCs w:val="22"/>
              </w:rPr>
            </w:pPr>
            <w:r w:rsidRPr="0039701B">
              <w:rPr>
                <w:b/>
              </w:rPr>
              <w:t>Antal tuggtabletter efter storlek</w:t>
            </w:r>
          </w:p>
        </w:tc>
        <w:tc>
          <w:tcPr>
            <w:tcW w:w="2303" w:type="dxa"/>
            <w:vMerge w:val="restart"/>
          </w:tcPr>
          <w:p w14:paraId="42FF872D" w14:textId="77777777" w:rsidR="00667047" w:rsidRPr="0039701B" w:rsidRDefault="00667047" w:rsidP="000E5E87">
            <w:pPr>
              <w:tabs>
                <w:tab w:val="clear" w:pos="567"/>
              </w:tabs>
              <w:spacing w:line="240" w:lineRule="auto"/>
              <w:jc w:val="center"/>
              <w:rPr>
                <w:b/>
                <w:bCs/>
                <w:szCs w:val="22"/>
              </w:rPr>
            </w:pPr>
          </w:p>
          <w:p w14:paraId="5FF1A8BB" w14:textId="77777777" w:rsidR="00667047" w:rsidRPr="0039701B" w:rsidRDefault="00667047" w:rsidP="000E5E87">
            <w:pPr>
              <w:tabs>
                <w:tab w:val="clear" w:pos="567"/>
              </w:tabs>
              <w:spacing w:line="240" w:lineRule="auto"/>
              <w:jc w:val="center"/>
              <w:rPr>
                <w:b/>
                <w:bCs/>
                <w:szCs w:val="22"/>
              </w:rPr>
            </w:pPr>
            <w:r w:rsidRPr="0039701B">
              <w:rPr>
                <w:b/>
              </w:rPr>
              <w:t>mg/kg kroppsvikt</w:t>
            </w:r>
          </w:p>
        </w:tc>
      </w:tr>
      <w:tr w:rsidR="00667047" w:rsidRPr="0039701B" w14:paraId="7AF2835C" w14:textId="77777777" w:rsidTr="000E5E87">
        <w:tc>
          <w:tcPr>
            <w:tcW w:w="2302" w:type="dxa"/>
          </w:tcPr>
          <w:p w14:paraId="2132B979" w14:textId="77777777" w:rsidR="00667047" w:rsidRPr="0039701B" w:rsidRDefault="00667047" w:rsidP="000E5E87">
            <w:pPr>
              <w:tabs>
                <w:tab w:val="clear" w:pos="567"/>
              </w:tabs>
              <w:spacing w:line="240" w:lineRule="auto"/>
              <w:jc w:val="center"/>
              <w:rPr>
                <w:szCs w:val="22"/>
              </w:rPr>
            </w:pPr>
          </w:p>
        </w:tc>
        <w:tc>
          <w:tcPr>
            <w:tcW w:w="2303" w:type="dxa"/>
          </w:tcPr>
          <w:p w14:paraId="32021A8B" w14:textId="77777777" w:rsidR="00667047" w:rsidRPr="0039701B" w:rsidRDefault="00667047" w:rsidP="000E5E87">
            <w:pPr>
              <w:tabs>
                <w:tab w:val="clear" w:pos="567"/>
              </w:tabs>
              <w:spacing w:line="240" w:lineRule="auto"/>
              <w:jc w:val="center"/>
              <w:rPr>
                <w:b/>
                <w:bCs/>
                <w:szCs w:val="22"/>
              </w:rPr>
            </w:pPr>
            <w:r w:rsidRPr="0039701B">
              <w:rPr>
                <w:b/>
              </w:rPr>
              <w:t>25 mg</w:t>
            </w:r>
          </w:p>
        </w:tc>
        <w:tc>
          <w:tcPr>
            <w:tcW w:w="2303" w:type="dxa"/>
          </w:tcPr>
          <w:p w14:paraId="15C11A32" w14:textId="77777777" w:rsidR="00667047" w:rsidRPr="0039701B" w:rsidRDefault="00667047" w:rsidP="000E5E87">
            <w:pPr>
              <w:tabs>
                <w:tab w:val="clear" w:pos="567"/>
              </w:tabs>
              <w:spacing w:line="240" w:lineRule="auto"/>
              <w:jc w:val="center"/>
              <w:rPr>
                <w:b/>
                <w:bCs/>
                <w:szCs w:val="22"/>
              </w:rPr>
            </w:pPr>
            <w:r w:rsidRPr="0039701B">
              <w:rPr>
                <w:b/>
              </w:rPr>
              <w:t>100 mg</w:t>
            </w:r>
          </w:p>
        </w:tc>
        <w:tc>
          <w:tcPr>
            <w:tcW w:w="2303" w:type="dxa"/>
            <w:vMerge/>
          </w:tcPr>
          <w:p w14:paraId="2C169F85" w14:textId="77777777" w:rsidR="00667047" w:rsidRPr="0039701B" w:rsidRDefault="00667047" w:rsidP="000E5E87">
            <w:pPr>
              <w:tabs>
                <w:tab w:val="clear" w:pos="567"/>
              </w:tabs>
              <w:spacing w:line="240" w:lineRule="auto"/>
              <w:jc w:val="center"/>
              <w:rPr>
                <w:szCs w:val="22"/>
              </w:rPr>
            </w:pPr>
          </w:p>
        </w:tc>
      </w:tr>
      <w:tr w:rsidR="00667047" w:rsidRPr="0039701B" w14:paraId="28559B40" w14:textId="77777777" w:rsidTr="000E5E87">
        <w:tc>
          <w:tcPr>
            <w:tcW w:w="2302" w:type="dxa"/>
            <w:vAlign w:val="bottom"/>
          </w:tcPr>
          <w:p w14:paraId="44A65CA7" w14:textId="77777777" w:rsidR="00667047" w:rsidRPr="0039701B" w:rsidRDefault="00667047" w:rsidP="000E5E87">
            <w:pPr>
              <w:tabs>
                <w:tab w:val="clear" w:pos="567"/>
              </w:tabs>
              <w:spacing w:line="240" w:lineRule="auto"/>
              <w:jc w:val="center"/>
              <w:rPr>
                <w:szCs w:val="22"/>
              </w:rPr>
            </w:pPr>
            <w:r w:rsidRPr="0039701B">
              <w:rPr>
                <w:color w:val="000000"/>
              </w:rPr>
              <w:t>3,0–3,5</w:t>
            </w:r>
          </w:p>
        </w:tc>
        <w:tc>
          <w:tcPr>
            <w:tcW w:w="2303" w:type="dxa"/>
            <w:vAlign w:val="bottom"/>
          </w:tcPr>
          <w:p w14:paraId="3D3D52CD" w14:textId="77777777" w:rsidR="00667047" w:rsidRPr="0039701B" w:rsidRDefault="00667047" w:rsidP="000E5E87">
            <w:pPr>
              <w:tabs>
                <w:tab w:val="clear" w:pos="567"/>
              </w:tabs>
              <w:spacing w:line="240" w:lineRule="auto"/>
              <w:jc w:val="center"/>
              <w:rPr>
                <w:szCs w:val="22"/>
              </w:rPr>
            </w:pPr>
            <w:r w:rsidRPr="0039701B">
              <w:rPr>
                <w:color w:val="000000"/>
              </w:rPr>
              <w:t>0,75</w:t>
            </w:r>
          </w:p>
        </w:tc>
        <w:tc>
          <w:tcPr>
            <w:tcW w:w="2303" w:type="dxa"/>
            <w:vAlign w:val="bottom"/>
          </w:tcPr>
          <w:p w14:paraId="749E5E08" w14:textId="77777777" w:rsidR="00667047" w:rsidRPr="0039701B" w:rsidRDefault="00667047" w:rsidP="000E5E87">
            <w:pPr>
              <w:tabs>
                <w:tab w:val="clear" w:pos="567"/>
              </w:tabs>
              <w:spacing w:line="240" w:lineRule="auto"/>
              <w:jc w:val="center"/>
              <w:rPr>
                <w:szCs w:val="22"/>
              </w:rPr>
            </w:pPr>
          </w:p>
        </w:tc>
        <w:tc>
          <w:tcPr>
            <w:tcW w:w="2303" w:type="dxa"/>
            <w:vAlign w:val="bottom"/>
          </w:tcPr>
          <w:p w14:paraId="7A8A57C2" w14:textId="77777777" w:rsidR="00667047" w:rsidRPr="0039701B" w:rsidRDefault="00667047" w:rsidP="000E5E87">
            <w:pPr>
              <w:tabs>
                <w:tab w:val="clear" w:pos="567"/>
              </w:tabs>
              <w:spacing w:line="240" w:lineRule="auto"/>
              <w:jc w:val="center"/>
              <w:rPr>
                <w:szCs w:val="22"/>
              </w:rPr>
            </w:pPr>
            <w:r w:rsidRPr="0039701B">
              <w:rPr>
                <w:color w:val="000000"/>
              </w:rPr>
              <w:t>5,4–6,25</w:t>
            </w:r>
          </w:p>
        </w:tc>
      </w:tr>
      <w:tr w:rsidR="00667047" w:rsidRPr="0039701B" w14:paraId="4EDA1379" w14:textId="77777777" w:rsidTr="000E5E87">
        <w:tc>
          <w:tcPr>
            <w:tcW w:w="2302" w:type="dxa"/>
            <w:vAlign w:val="bottom"/>
          </w:tcPr>
          <w:p w14:paraId="77319DC5" w14:textId="77777777" w:rsidR="00667047" w:rsidRPr="0039701B" w:rsidRDefault="00667047" w:rsidP="000E5E87">
            <w:pPr>
              <w:tabs>
                <w:tab w:val="clear" w:pos="567"/>
              </w:tabs>
              <w:spacing w:line="240" w:lineRule="auto"/>
              <w:jc w:val="center"/>
              <w:rPr>
                <w:szCs w:val="22"/>
              </w:rPr>
            </w:pPr>
            <w:r w:rsidRPr="0039701B">
              <w:rPr>
                <w:color w:val="000000"/>
              </w:rPr>
              <w:t>3,6–5</w:t>
            </w:r>
          </w:p>
        </w:tc>
        <w:tc>
          <w:tcPr>
            <w:tcW w:w="2303" w:type="dxa"/>
            <w:vAlign w:val="bottom"/>
          </w:tcPr>
          <w:p w14:paraId="457E7F42" w14:textId="77777777" w:rsidR="00667047" w:rsidRPr="0039701B" w:rsidRDefault="00667047" w:rsidP="000E5E87">
            <w:pPr>
              <w:tabs>
                <w:tab w:val="clear" w:pos="567"/>
              </w:tabs>
              <w:spacing w:line="240" w:lineRule="auto"/>
              <w:jc w:val="center"/>
              <w:rPr>
                <w:szCs w:val="22"/>
              </w:rPr>
            </w:pPr>
            <w:r w:rsidRPr="0039701B">
              <w:rPr>
                <w:color w:val="000000"/>
              </w:rPr>
              <w:t>1</w:t>
            </w:r>
          </w:p>
        </w:tc>
        <w:tc>
          <w:tcPr>
            <w:tcW w:w="2303" w:type="dxa"/>
            <w:vAlign w:val="bottom"/>
          </w:tcPr>
          <w:p w14:paraId="20E4E803" w14:textId="77777777" w:rsidR="00667047" w:rsidRPr="0039701B" w:rsidRDefault="00667047" w:rsidP="000E5E87">
            <w:pPr>
              <w:tabs>
                <w:tab w:val="clear" w:pos="567"/>
              </w:tabs>
              <w:spacing w:line="240" w:lineRule="auto"/>
              <w:jc w:val="center"/>
              <w:rPr>
                <w:szCs w:val="22"/>
              </w:rPr>
            </w:pPr>
            <w:r w:rsidRPr="0039701B">
              <w:rPr>
                <w:color w:val="000000"/>
              </w:rPr>
              <w:t>0,25</w:t>
            </w:r>
          </w:p>
        </w:tc>
        <w:tc>
          <w:tcPr>
            <w:tcW w:w="2303" w:type="dxa"/>
            <w:vAlign w:val="bottom"/>
          </w:tcPr>
          <w:p w14:paraId="08A57730" w14:textId="77777777" w:rsidR="00667047" w:rsidRPr="0039701B" w:rsidRDefault="00667047" w:rsidP="000E5E87">
            <w:pPr>
              <w:tabs>
                <w:tab w:val="clear" w:pos="567"/>
              </w:tabs>
              <w:spacing w:line="240" w:lineRule="auto"/>
              <w:jc w:val="center"/>
              <w:rPr>
                <w:szCs w:val="22"/>
              </w:rPr>
            </w:pPr>
            <w:r w:rsidRPr="0039701B">
              <w:rPr>
                <w:color w:val="000000"/>
              </w:rPr>
              <w:t>5,0–6,9</w:t>
            </w:r>
          </w:p>
        </w:tc>
      </w:tr>
      <w:tr w:rsidR="00667047" w:rsidRPr="0039701B" w14:paraId="3577F63F" w14:textId="77777777" w:rsidTr="000E5E87">
        <w:tc>
          <w:tcPr>
            <w:tcW w:w="2302" w:type="dxa"/>
            <w:vAlign w:val="bottom"/>
          </w:tcPr>
          <w:p w14:paraId="1F29FB26" w14:textId="77777777" w:rsidR="00667047" w:rsidRPr="0039701B" w:rsidRDefault="00667047" w:rsidP="000E5E87">
            <w:pPr>
              <w:tabs>
                <w:tab w:val="clear" w:pos="567"/>
              </w:tabs>
              <w:spacing w:line="240" w:lineRule="auto"/>
              <w:jc w:val="center"/>
              <w:rPr>
                <w:szCs w:val="22"/>
              </w:rPr>
            </w:pPr>
            <w:r w:rsidRPr="0039701B">
              <w:rPr>
                <w:color w:val="000000"/>
              </w:rPr>
              <w:t>5,1–6</w:t>
            </w:r>
          </w:p>
        </w:tc>
        <w:tc>
          <w:tcPr>
            <w:tcW w:w="2303" w:type="dxa"/>
            <w:vAlign w:val="bottom"/>
          </w:tcPr>
          <w:p w14:paraId="2894B3C1" w14:textId="77777777" w:rsidR="00667047" w:rsidRPr="0039701B" w:rsidRDefault="00667047" w:rsidP="000E5E87">
            <w:pPr>
              <w:tabs>
                <w:tab w:val="clear" w:pos="567"/>
              </w:tabs>
              <w:spacing w:line="240" w:lineRule="auto"/>
              <w:jc w:val="center"/>
              <w:rPr>
                <w:szCs w:val="22"/>
              </w:rPr>
            </w:pPr>
            <w:r w:rsidRPr="0039701B">
              <w:rPr>
                <w:color w:val="000000"/>
              </w:rPr>
              <w:t>1,25</w:t>
            </w:r>
          </w:p>
        </w:tc>
        <w:tc>
          <w:tcPr>
            <w:tcW w:w="2303" w:type="dxa"/>
            <w:vAlign w:val="bottom"/>
          </w:tcPr>
          <w:p w14:paraId="6BC0A982" w14:textId="77777777" w:rsidR="00667047" w:rsidRPr="0039701B" w:rsidRDefault="00667047" w:rsidP="000E5E87">
            <w:pPr>
              <w:tabs>
                <w:tab w:val="clear" w:pos="567"/>
              </w:tabs>
              <w:spacing w:line="240" w:lineRule="auto"/>
              <w:jc w:val="center"/>
              <w:rPr>
                <w:szCs w:val="22"/>
              </w:rPr>
            </w:pPr>
          </w:p>
        </w:tc>
        <w:tc>
          <w:tcPr>
            <w:tcW w:w="2303" w:type="dxa"/>
            <w:vAlign w:val="bottom"/>
          </w:tcPr>
          <w:p w14:paraId="5933DB7B" w14:textId="77777777" w:rsidR="00667047" w:rsidRPr="0039701B" w:rsidRDefault="00667047" w:rsidP="000E5E87">
            <w:pPr>
              <w:tabs>
                <w:tab w:val="clear" w:pos="567"/>
              </w:tabs>
              <w:spacing w:line="240" w:lineRule="auto"/>
              <w:jc w:val="center"/>
              <w:rPr>
                <w:szCs w:val="22"/>
              </w:rPr>
            </w:pPr>
            <w:r w:rsidRPr="0039701B">
              <w:rPr>
                <w:color w:val="000000"/>
              </w:rPr>
              <w:t>5,2–6,1</w:t>
            </w:r>
          </w:p>
        </w:tc>
      </w:tr>
      <w:tr w:rsidR="00667047" w:rsidRPr="0039701B" w14:paraId="56700BB3" w14:textId="77777777" w:rsidTr="000E5E87">
        <w:tc>
          <w:tcPr>
            <w:tcW w:w="2302" w:type="dxa"/>
            <w:vAlign w:val="bottom"/>
          </w:tcPr>
          <w:p w14:paraId="562E8C54" w14:textId="77777777" w:rsidR="00667047" w:rsidRPr="0039701B" w:rsidRDefault="00667047" w:rsidP="000E5E87">
            <w:pPr>
              <w:tabs>
                <w:tab w:val="clear" w:pos="567"/>
              </w:tabs>
              <w:spacing w:line="240" w:lineRule="auto"/>
              <w:jc w:val="center"/>
              <w:rPr>
                <w:szCs w:val="22"/>
              </w:rPr>
            </w:pPr>
            <w:r w:rsidRPr="0039701B">
              <w:rPr>
                <w:color w:val="000000"/>
              </w:rPr>
              <w:t>6,1–7,5</w:t>
            </w:r>
          </w:p>
        </w:tc>
        <w:tc>
          <w:tcPr>
            <w:tcW w:w="2303" w:type="dxa"/>
            <w:vAlign w:val="bottom"/>
          </w:tcPr>
          <w:p w14:paraId="52CA4A41" w14:textId="77777777" w:rsidR="00667047" w:rsidRPr="0039701B" w:rsidRDefault="00667047" w:rsidP="000E5E87">
            <w:pPr>
              <w:tabs>
                <w:tab w:val="clear" w:pos="567"/>
              </w:tabs>
              <w:spacing w:line="240" w:lineRule="auto"/>
              <w:jc w:val="center"/>
              <w:rPr>
                <w:szCs w:val="22"/>
              </w:rPr>
            </w:pPr>
            <w:r w:rsidRPr="0039701B">
              <w:rPr>
                <w:color w:val="000000"/>
              </w:rPr>
              <w:t>1,5</w:t>
            </w:r>
          </w:p>
        </w:tc>
        <w:tc>
          <w:tcPr>
            <w:tcW w:w="2303" w:type="dxa"/>
            <w:vAlign w:val="bottom"/>
          </w:tcPr>
          <w:p w14:paraId="358F945A" w14:textId="77777777" w:rsidR="00667047" w:rsidRPr="0039701B" w:rsidRDefault="00667047" w:rsidP="000E5E87">
            <w:pPr>
              <w:tabs>
                <w:tab w:val="clear" w:pos="567"/>
              </w:tabs>
              <w:spacing w:line="240" w:lineRule="auto"/>
              <w:jc w:val="center"/>
              <w:rPr>
                <w:szCs w:val="22"/>
              </w:rPr>
            </w:pPr>
          </w:p>
        </w:tc>
        <w:tc>
          <w:tcPr>
            <w:tcW w:w="2303" w:type="dxa"/>
            <w:vAlign w:val="bottom"/>
          </w:tcPr>
          <w:p w14:paraId="603B1A62" w14:textId="77777777" w:rsidR="00667047" w:rsidRPr="0039701B" w:rsidRDefault="00667047" w:rsidP="000E5E87">
            <w:pPr>
              <w:tabs>
                <w:tab w:val="clear" w:pos="567"/>
              </w:tabs>
              <w:spacing w:line="240" w:lineRule="auto"/>
              <w:jc w:val="center"/>
              <w:rPr>
                <w:szCs w:val="22"/>
              </w:rPr>
            </w:pPr>
            <w:r w:rsidRPr="0039701B">
              <w:rPr>
                <w:color w:val="000000"/>
              </w:rPr>
              <w:t>5,0–6,1</w:t>
            </w:r>
          </w:p>
        </w:tc>
      </w:tr>
      <w:tr w:rsidR="00667047" w:rsidRPr="0039701B" w14:paraId="162B6F52" w14:textId="77777777" w:rsidTr="000E5E87">
        <w:tc>
          <w:tcPr>
            <w:tcW w:w="2302" w:type="dxa"/>
            <w:vAlign w:val="bottom"/>
          </w:tcPr>
          <w:p w14:paraId="237DB3A9" w14:textId="77777777" w:rsidR="00667047" w:rsidRPr="0039701B" w:rsidRDefault="00667047" w:rsidP="000E5E87">
            <w:pPr>
              <w:tabs>
                <w:tab w:val="clear" w:pos="567"/>
              </w:tabs>
              <w:spacing w:line="240" w:lineRule="auto"/>
              <w:jc w:val="center"/>
              <w:rPr>
                <w:szCs w:val="22"/>
              </w:rPr>
            </w:pPr>
            <w:r w:rsidRPr="0039701B">
              <w:rPr>
                <w:color w:val="000000"/>
              </w:rPr>
              <w:t>7,6–8,5</w:t>
            </w:r>
          </w:p>
        </w:tc>
        <w:tc>
          <w:tcPr>
            <w:tcW w:w="2303" w:type="dxa"/>
            <w:vAlign w:val="bottom"/>
          </w:tcPr>
          <w:p w14:paraId="286227DF" w14:textId="77777777" w:rsidR="00667047" w:rsidRPr="0039701B" w:rsidRDefault="00667047" w:rsidP="000E5E87">
            <w:pPr>
              <w:tabs>
                <w:tab w:val="clear" w:pos="567"/>
              </w:tabs>
              <w:spacing w:line="240" w:lineRule="auto"/>
              <w:jc w:val="center"/>
              <w:rPr>
                <w:szCs w:val="22"/>
              </w:rPr>
            </w:pPr>
            <w:r w:rsidRPr="0039701B">
              <w:rPr>
                <w:color w:val="000000"/>
              </w:rPr>
              <w:t>1,75</w:t>
            </w:r>
          </w:p>
        </w:tc>
        <w:tc>
          <w:tcPr>
            <w:tcW w:w="2303" w:type="dxa"/>
            <w:vAlign w:val="bottom"/>
          </w:tcPr>
          <w:p w14:paraId="58A068CE" w14:textId="77777777" w:rsidR="00667047" w:rsidRPr="0039701B" w:rsidRDefault="00667047" w:rsidP="000E5E87">
            <w:pPr>
              <w:tabs>
                <w:tab w:val="clear" w:pos="567"/>
              </w:tabs>
              <w:spacing w:line="240" w:lineRule="auto"/>
              <w:jc w:val="center"/>
              <w:rPr>
                <w:szCs w:val="22"/>
              </w:rPr>
            </w:pPr>
          </w:p>
        </w:tc>
        <w:tc>
          <w:tcPr>
            <w:tcW w:w="2303" w:type="dxa"/>
            <w:vAlign w:val="bottom"/>
          </w:tcPr>
          <w:p w14:paraId="1CE19C07" w14:textId="77777777" w:rsidR="00667047" w:rsidRPr="0039701B" w:rsidRDefault="00667047" w:rsidP="000E5E87">
            <w:pPr>
              <w:tabs>
                <w:tab w:val="clear" w:pos="567"/>
              </w:tabs>
              <w:spacing w:line="240" w:lineRule="auto"/>
              <w:jc w:val="center"/>
              <w:rPr>
                <w:szCs w:val="22"/>
              </w:rPr>
            </w:pPr>
            <w:r w:rsidRPr="0039701B">
              <w:rPr>
                <w:color w:val="000000"/>
              </w:rPr>
              <w:t>5,1–5,8</w:t>
            </w:r>
          </w:p>
        </w:tc>
      </w:tr>
      <w:tr w:rsidR="00667047" w:rsidRPr="0039701B" w14:paraId="68DC2184" w14:textId="77777777" w:rsidTr="000E5E87">
        <w:tc>
          <w:tcPr>
            <w:tcW w:w="2302" w:type="dxa"/>
            <w:vAlign w:val="bottom"/>
          </w:tcPr>
          <w:p w14:paraId="1B5A47CD" w14:textId="77777777" w:rsidR="00667047" w:rsidRPr="0039701B" w:rsidRDefault="00667047" w:rsidP="000E5E87">
            <w:pPr>
              <w:tabs>
                <w:tab w:val="clear" w:pos="567"/>
              </w:tabs>
              <w:spacing w:line="240" w:lineRule="auto"/>
              <w:jc w:val="center"/>
              <w:rPr>
                <w:szCs w:val="22"/>
              </w:rPr>
            </w:pPr>
            <w:r w:rsidRPr="0039701B">
              <w:rPr>
                <w:color w:val="000000"/>
              </w:rPr>
              <w:t>8,6–10</w:t>
            </w:r>
          </w:p>
        </w:tc>
        <w:tc>
          <w:tcPr>
            <w:tcW w:w="2303" w:type="dxa"/>
            <w:vAlign w:val="bottom"/>
          </w:tcPr>
          <w:p w14:paraId="718140FC" w14:textId="77777777" w:rsidR="00667047" w:rsidRPr="0039701B" w:rsidRDefault="00667047" w:rsidP="000E5E87">
            <w:pPr>
              <w:tabs>
                <w:tab w:val="clear" w:pos="567"/>
              </w:tabs>
              <w:spacing w:line="240" w:lineRule="auto"/>
              <w:jc w:val="center"/>
              <w:rPr>
                <w:szCs w:val="22"/>
              </w:rPr>
            </w:pPr>
            <w:r w:rsidRPr="0039701B">
              <w:rPr>
                <w:color w:val="000000"/>
              </w:rPr>
              <w:t>2</w:t>
            </w:r>
          </w:p>
        </w:tc>
        <w:tc>
          <w:tcPr>
            <w:tcW w:w="2303" w:type="dxa"/>
            <w:vAlign w:val="bottom"/>
          </w:tcPr>
          <w:p w14:paraId="06A708A0" w14:textId="77777777" w:rsidR="00667047" w:rsidRPr="0039701B" w:rsidRDefault="00667047" w:rsidP="000E5E87">
            <w:pPr>
              <w:tabs>
                <w:tab w:val="clear" w:pos="567"/>
              </w:tabs>
              <w:spacing w:line="240" w:lineRule="auto"/>
              <w:jc w:val="center"/>
              <w:rPr>
                <w:szCs w:val="22"/>
              </w:rPr>
            </w:pPr>
            <w:r w:rsidRPr="0039701B">
              <w:rPr>
                <w:color w:val="000000"/>
              </w:rPr>
              <w:t>0,5</w:t>
            </w:r>
          </w:p>
        </w:tc>
        <w:tc>
          <w:tcPr>
            <w:tcW w:w="2303" w:type="dxa"/>
            <w:vAlign w:val="bottom"/>
          </w:tcPr>
          <w:p w14:paraId="51028604" w14:textId="77777777" w:rsidR="00667047" w:rsidRPr="0039701B" w:rsidRDefault="00667047" w:rsidP="000E5E87">
            <w:pPr>
              <w:tabs>
                <w:tab w:val="clear" w:pos="567"/>
              </w:tabs>
              <w:spacing w:line="240" w:lineRule="auto"/>
              <w:jc w:val="center"/>
              <w:rPr>
                <w:szCs w:val="22"/>
              </w:rPr>
            </w:pPr>
            <w:r w:rsidRPr="0039701B">
              <w:rPr>
                <w:color w:val="000000"/>
              </w:rPr>
              <w:t>5,0–5,8</w:t>
            </w:r>
          </w:p>
        </w:tc>
      </w:tr>
      <w:tr w:rsidR="00667047" w:rsidRPr="0039701B" w14:paraId="1EC6A429" w14:textId="77777777" w:rsidTr="000E5E87">
        <w:tc>
          <w:tcPr>
            <w:tcW w:w="2302" w:type="dxa"/>
            <w:vAlign w:val="bottom"/>
          </w:tcPr>
          <w:p w14:paraId="5FFEAB87" w14:textId="77777777" w:rsidR="00667047" w:rsidRPr="0039701B" w:rsidRDefault="00667047" w:rsidP="000E5E87">
            <w:pPr>
              <w:tabs>
                <w:tab w:val="clear" w:pos="567"/>
              </w:tabs>
              <w:spacing w:line="240" w:lineRule="auto"/>
              <w:jc w:val="center"/>
              <w:rPr>
                <w:szCs w:val="22"/>
              </w:rPr>
            </w:pPr>
            <w:r w:rsidRPr="0039701B">
              <w:rPr>
                <w:color w:val="000000"/>
              </w:rPr>
              <w:t>10,1–15</w:t>
            </w:r>
          </w:p>
        </w:tc>
        <w:tc>
          <w:tcPr>
            <w:tcW w:w="2303" w:type="dxa"/>
          </w:tcPr>
          <w:p w14:paraId="48074D6F" w14:textId="77777777" w:rsidR="00667047" w:rsidRPr="0039701B" w:rsidRDefault="00667047" w:rsidP="000E5E87">
            <w:pPr>
              <w:tabs>
                <w:tab w:val="clear" w:pos="567"/>
              </w:tabs>
              <w:spacing w:line="240" w:lineRule="auto"/>
              <w:jc w:val="center"/>
              <w:rPr>
                <w:szCs w:val="22"/>
              </w:rPr>
            </w:pPr>
          </w:p>
        </w:tc>
        <w:tc>
          <w:tcPr>
            <w:tcW w:w="2303" w:type="dxa"/>
            <w:vAlign w:val="bottom"/>
          </w:tcPr>
          <w:p w14:paraId="5B326AAC" w14:textId="77777777" w:rsidR="00667047" w:rsidRPr="0039701B" w:rsidRDefault="00667047" w:rsidP="000E5E87">
            <w:pPr>
              <w:tabs>
                <w:tab w:val="clear" w:pos="567"/>
              </w:tabs>
              <w:spacing w:line="240" w:lineRule="auto"/>
              <w:jc w:val="center"/>
              <w:rPr>
                <w:szCs w:val="22"/>
              </w:rPr>
            </w:pPr>
            <w:r w:rsidRPr="0039701B">
              <w:rPr>
                <w:color w:val="000000"/>
              </w:rPr>
              <w:t>0,75</w:t>
            </w:r>
          </w:p>
        </w:tc>
        <w:tc>
          <w:tcPr>
            <w:tcW w:w="2303" w:type="dxa"/>
            <w:vAlign w:val="bottom"/>
          </w:tcPr>
          <w:p w14:paraId="38333009" w14:textId="77777777" w:rsidR="00667047" w:rsidRPr="0039701B" w:rsidRDefault="00667047" w:rsidP="000E5E87">
            <w:pPr>
              <w:tabs>
                <w:tab w:val="clear" w:pos="567"/>
              </w:tabs>
              <w:spacing w:line="240" w:lineRule="auto"/>
              <w:jc w:val="center"/>
              <w:rPr>
                <w:szCs w:val="22"/>
              </w:rPr>
            </w:pPr>
            <w:r w:rsidRPr="0039701B">
              <w:rPr>
                <w:color w:val="000000"/>
              </w:rPr>
              <w:t>5,0–7,4</w:t>
            </w:r>
          </w:p>
        </w:tc>
      </w:tr>
      <w:tr w:rsidR="00667047" w:rsidRPr="0039701B" w14:paraId="29AEEE5C" w14:textId="77777777" w:rsidTr="000E5E87">
        <w:tc>
          <w:tcPr>
            <w:tcW w:w="2302" w:type="dxa"/>
            <w:vAlign w:val="bottom"/>
          </w:tcPr>
          <w:p w14:paraId="45947908" w14:textId="77777777" w:rsidR="00667047" w:rsidRPr="0039701B" w:rsidRDefault="00667047" w:rsidP="000E5E87">
            <w:pPr>
              <w:tabs>
                <w:tab w:val="clear" w:pos="567"/>
              </w:tabs>
              <w:spacing w:line="240" w:lineRule="auto"/>
              <w:jc w:val="center"/>
              <w:rPr>
                <w:szCs w:val="22"/>
              </w:rPr>
            </w:pPr>
            <w:r w:rsidRPr="0039701B">
              <w:rPr>
                <w:color w:val="000000"/>
              </w:rPr>
              <w:t>15,1–20</w:t>
            </w:r>
          </w:p>
        </w:tc>
        <w:tc>
          <w:tcPr>
            <w:tcW w:w="2303" w:type="dxa"/>
          </w:tcPr>
          <w:p w14:paraId="6BF41453" w14:textId="77777777" w:rsidR="00667047" w:rsidRPr="0039701B" w:rsidRDefault="00667047" w:rsidP="000E5E87">
            <w:pPr>
              <w:tabs>
                <w:tab w:val="clear" w:pos="567"/>
              </w:tabs>
              <w:spacing w:line="240" w:lineRule="auto"/>
              <w:jc w:val="center"/>
              <w:rPr>
                <w:szCs w:val="22"/>
              </w:rPr>
            </w:pPr>
          </w:p>
        </w:tc>
        <w:tc>
          <w:tcPr>
            <w:tcW w:w="2303" w:type="dxa"/>
            <w:vAlign w:val="bottom"/>
          </w:tcPr>
          <w:p w14:paraId="0DBCADFD" w14:textId="77777777" w:rsidR="00667047" w:rsidRPr="0039701B" w:rsidRDefault="00667047" w:rsidP="000E5E87">
            <w:pPr>
              <w:tabs>
                <w:tab w:val="clear" w:pos="567"/>
              </w:tabs>
              <w:spacing w:line="240" w:lineRule="auto"/>
              <w:jc w:val="center"/>
              <w:rPr>
                <w:szCs w:val="22"/>
              </w:rPr>
            </w:pPr>
            <w:r w:rsidRPr="0039701B">
              <w:rPr>
                <w:color w:val="000000"/>
              </w:rPr>
              <w:t>1</w:t>
            </w:r>
          </w:p>
        </w:tc>
        <w:tc>
          <w:tcPr>
            <w:tcW w:w="2303" w:type="dxa"/>
            <w:vAlign w:val="bottom"/>
          </w:tcPr>
          <w:p w14:paraId="1A6B83E0" w14:textId="77777777" w:rsidR="00667047" w:rsidRPr="0039701B" w:rsidRDefault="00667047" w:rsidP="000E5E87">
            <w:pPr>
              <w:tabs>
                <w:tab w:val="clear" w:pos="567"/>
              </w:tabs>
              <w:spacing w:line="240" w:lineRule="auto"/>
              <w:jc w:val="center"/>
              <w:rPr>
                <w:szCs w:val="22"/>
              </w:rPr>
            </w:pPr>
            <w:r w:rsidRPr="0039701B">
              <w:rPr>
                <w:color w:val="000000"/>
              </w:rPr>
              <w:t>5,0–6,6</w:t>
            </w:r>
          </w:p>
        </w:tc>
      </w:tr>
      <w:tr w:rsidR="00667047" w:rsidRPr="0039701B" w14:paraId="008823B8" w14:textId="77777777" w:rsidTr="000E5E87">
        <w:tc>
          <w:tcPr>
            <w:tcW w:w="2302" w:type="dxa"/>
            <w:vAlign w:val="bottom"/>
          </w:tcPr>
          <w:p w14:paraId="36FB0BED" w14:textId="77777777" w:rsidR="00667047" w:rsidRPr="0039701B" w:rsidRDefault="00667047" w:rsidP="000E5E87">
            <w:pPr>
              <w:tabs>
                <w:tab w:val="clear" w:pos="567"/>
              </w:tabs>
              <w:spacing w:line="240" w:lineRule="auto"/>
              <w:jc w:val="center"/>
              <w:rPr>
                <w:szCs w:val="22"/>
              </w:rPr>
            </w:pPr>
            <w:r w:rsidRPr="0039701B">
              <w:rPr>
                <w:color w:val="000000"/>
              </w:rPr>
              <w:t>20,1–25</w:t>
            </w:r>
          </w:p>
        </w:tc>
        <w:tc>
          <w:tcPr>
            <w:tcW w:w="2303" w:type="dxa"/>
          </w:tcPr>
          <w:p w14:paraId="58054808" w14:textId="77777777" w:rsidR="00667047" w:rsidRPr="0039701B" w:rsidRDefault="00667047" w:rsidP="000E5E87">
            <w:pPr>
              <w:tabs>
                <w:tab w:val="clear" w:pos="567"/>
              </w:tabs>
              <w:spacing w:line="240" w:lineRule="auto"/>
              <w:jc w:val="center"/>
              <w:rPr>
                <w:szCs w:val="22"/>
              </w:rPr>
            </w:pPr>
          </w:p>
        </w:tc>
        <w:tc>
          <w:tcPr>
            <w:tcW w:w="2303" w:type="dxa"/>
            <w:vAlign w:val="bottom"/>
          </w:tcPr>
          <w:p w14:paraId="5DA938F1" w14:textId="77777777" w:rsidR="00667047" w:rsidRPr="0039701B" w:rsidRDefault="00667047" w:rsidP="000E5E87">
            <w:pPr>
              <w:tabs>
                <w:tab w:val="clear" w:pos="567"/>
              </w:tabs>
              <w:spacing w:line="240" w:lineRule="auto"/>
              <w:jc w:val="center"/>
              <w:rPr>
                <w:szCs w:val="22"/>
              </w:rPr>
            </w:pPr>
            <w:r w:rsidRPr="0039701B">
              <w:rPr>
                <w:color w:val="000000"/>
              </w:rPr>
              <w:t>1,25</w:t>
            </w:r>
          </w:p>
        </w:tc>
        <w:tc>
          <w:tcPr>
            <w:tcW w:w="2303" w:type="dxa"/>
            <w:vAlign w:val="bottom"/>
          </w:tcPr>
          <w:p w14:paraId="3FFA4DD1" w14:textId="77777777" w:rsidR="00667047" w:rsidRPr="0039701B" w:rsidRDefault="00667047" w:rsidP="000E5E87">
            <w:pPr>
              <w:tabs>
                <w:tab w:val="clear" w:pos="567"/>
              </w:tabs>
              <w:spacing w:line="240" w:lineRule="auto"/>
              <w:jc w:val="center"/>
              <w:rPr>
                <w:szCs w:val="22"/>
              </w:rPr>
            </w:pPr>
            <w:r w:rsidRPr="0039701B">
              <w:rPr>
                <w:color w:val="000000"/>
              </w:rPr>
              <w:t>5,0–6,2</w:t>
            </w:r>
          </w:p>
        </w:tc>
      </w:tr>
      <w:tr w:rsidR="00667047" w:rsidRPr="0039701B" w14:paraId="3DD09B7E" w14:textId="77777777" w:rsidTr="000E5E87">
        <w:tc>
          <w:tcPr>
            <w:tcW w:w="2302" w:type="dxa"/>
            <w:vAlign w:val="bottom"/>
          </w:tcPr>
          <w:p w14:paraId="01CF06B1" w14:textId="77777777" w:rsidR="00667047" w:rsidRPr="0039701B" w:rsidRDefault="00667047" w:rsidP="000E5E87">
            <w:pPr>
              <w:tabs>
                <w:tab w:val="clear" w:pos="567"/>
              </w:tabs>
              <w:spacing w:line="240" w:lineRule="auto"/>
              <w:jc w:val="center"/>
              <w:rPr>
                <w:szCs w:val="22"/>
              </w:rPr>
            </w:pPr>
            <w:r w:rsidRPr="0039701B">
              <w:rPr>
                <w:color w:val="000000"/>
              </w:rPr>
              <w:t>25,1–30</w:t>
            </w:r>
          </w:p>
        </w:tc>
        <w:tc>
          <w:tcPr>
            <w:tcW w:w="2303" w:type="dxa"/>
          </w:tcPr>
          <w:p w14:paraId="7E40544B" w14:textId="77777777" w:rsidR="00667047" w:rsidRPr="0039701B" w:rsidRDefault="00667047" w:rsidP="000E5E87">
            <w:pPr>
              <w:tabs>
                <w:tab w:val="clear" w:pos="567"/>
              </w:tabs>
              <w:spacing w:line="240" w:lineRule="auto"/>
              <w:jc w:val="center"/>
              <w:rPr>
                <w:szCs w:val="22"/>
              </w:rPr>
            </w:pPr>
          </w:p>
        </w:tc>
        <w:tc>
          <w:tcPr>
            <w:tcW w:w="2303" w:type="dxa"/>
            <w:vAlign w:val="bottom"/>
          </w:tcPr>
          <w:p w14:paraId="04EEBC18" w14:textId="77777777" w:rsidR="00667047" w:rsidRPr="0039701B" w:rsidRDefault="00667047" w:rsidP="000E5E87">
            <w:pPr>
              <w:tabs>
                <w:tab w:val="clear" w:pos="567"/>
              </w:tabs>
              <w:spacing w:line="240" w:lineRule="auto"/>
              <w:jc w:val="center"/>
              <w:rPr>
                <w:szCs w:val="22"/>
              </w:rPr>
            </w:pPr>
            <w:r w:rsidRPr="0039701B">
              <w:rPr>
                <w:color w:val="000000"/>
              </w:rPr>
              <w:t>1,5</w:t>
            </w:r>
          </w:p>
        </w:tc>
        <w:tc>
          <w:tcPr>
            <w:tcW w:w="2303" w:type="dxa"/>
            <w:vAlign w:val="bottom"/>
          </w:tcPr>
          <w:p w14:paraId="55B28CCE" w14:textId="77777777" w:rsidR="00667047" w:rsidRPr="0039701B" w:rsidRDefault="00667047" w:rsidP="000E5E87">
            <w:pPr>
              <w:tabs>
                <w:tab w:val="clear" w:pos="567"/>
              </w:tabs>
              <w:spacing w:line="240" w:lineRule="auto"/>
              <w:jc w:val="center"/>
              <w:rPr>
                <w:szCs w:val="22"/>
              </w:rPr>
            </w:pPr>
            <w:r w:rsidRPr="0039701B">
              <w:rPr>
                <w:color w:val="000000"/>
              </w:rPr>
              <w:t>5,0–6,0</w:t>
            </w:r>
          </w:p>
        </w:tc>
      </w:tr>
      <w:tr w:rsidR="00667047" w:rsidRPr="0039701B" w14:paraId="7B946DA6" w14:textId="77777777" w:rsidTr="000E5E87">
        <w:tc>
          <w:tcPr>
            <w:tcW w:w="2302" w:type="dxa"/>
            <w:vAlign w:val="bottom"/>
          </w:tcPr>
          <w:p w14:paraId="06EA16C1" w14:textId="77777777" w:rsidR="00667047" w:rsidRPr="0039701B" w:rsidRDefault="00667047" w:rsidP="000E5E87">
            <w:pPr>
              <w:tabs>
                <w:tab w:val="clear" w:pos="567"/>
              </w:tabs>
              <w:spacing w:line="240" w:lineRule="auto"/>
              <w:jc w:val="center"/>
              <w:rPr>
                <w:szCs w:val="22"/>
              </w:rPr>
            </w:pPr>
            <w:r w:rsidRPr="0039701B">
              <w:rPr>
                <w:color w:val="000000"/>
              </w:rPr>
              <w:t>30,1–35</w:t>
            </w:r>
          </w:p>
        </w:tc>
        <w:tc>
          <w:tcPr>
            <w:tcW w:w="2303" w:type="dxa"/>
          </w:tcPr>
          <w:p w14:paraId="5D77A5C1" w14:textId="77777777" w:rsidR="00667047" w:rsidRPr="0039701B" w:rsidRDefault="00667047" w:rsidP="000E5E87">
            <w:pPr>
              <w:tabs>
                <w:tab w:val="clear" w:pos="567"/>
              </w:tabs>
              <w:spacing w:line="240" w:lineRule="auto"/>
              <w:jc w:val="center"/>
              <w:rPr>
                <w:szCs w:val="22"/>
              </w:rPr>
            </w:pPr>
          </w:p>
        </w:tc>
        <w:tc>
          <w:tcPr>
            <w:tcW w:w="2303" w:type="dxa"/>
            <w:vAlign w:val="bottom"/>
          </w:tcPr>
          <w:p w14:paraId="521ECD6E" w14:textId="77777777" w:rsidR="00667047" w:rsidRPr="0039701B" w:rsidRDefault="00667047" w:rsidP="000E5E87">
            <w:pPr>
              <w:tabs>
                <w:tab w:val="clear" w:pos="567"/>
              </w:tabs>
              <w:spacing w:line="240" w:lineRule="auto"/>
              <w:jc w:val="center"/>
              <w:rPr>
                <w:szCs w:val="22"/>
              </w:rPr>
            </w:pPr>
            <w:r w:rsidRPr="0039701B">
              <w:rPr>
                <w:color w:val="000000"/>
              </w:rPr>
              <w:t>1,75</w:t>
            </w:r>
          </w:p>
        </w:tc>
        <w:tc>
          <w:tcPr>
            <w:tcW w:w="2303" w:type="dxa"/>
            <w:vAlign w:val="bottom"/>
          </w:tcPr>
          <w:p w14:paraId="02BBD985" w14:textId="77777777" w:rsidR="00667047" w:rsidRPr="0039701B" w:rsidRDefault="00667047" w:rsidP="000E5E87">
            <w:pPr>
              <w:tabs>
                <w:tab w:val="clear" w:pos="567"/>
              </w:tabs>
              <w:spacing w:line="240" w:lineRule="auto"/>
              <w:jc w:val="center"/>
              <w:rPr>
                <w:szCs w:val="22"/>
              </w:rPr>
            </w:pPr>
            <w:r w:rsidRPr="0039701B">
              <w:rPr>
                <w:color w:val="000000"/>
              </w:rPr>
              <w:t>5,0–5,8</w:t>
            </w:r>
          </w:p>
        </w:tc>
      </w:tr>
      <w:tr w:rsidR="00667047" w:rsidRPr="0039701B" w14:paraId="0D199ECF" w14:textId="77777777" w:rsidTr="000E5E87">
        <w:tc>
          <w:tcPr>
            <w:tcW w:w="2302" w:type="dxa"/>
            <w:vAlign w:val="bottom"/>
          </w:tcPr>
          <w:p w14:paraId="083F6B34" w14:textId="77777777" w:rsidR="00667047" w:rsidRPr="0039701B" w:rsidRDefault="00667047" w:rsidP="000E5E87">
            <w:pPr>
              <w:tabs>
                <w:tab w:val="clear" w:pos="567"/>
              </w:tabs>
              <w:spacing w:line="240" w:lineRule="auto"/>
              <w:jc w:val="center"/>
              <w:rPr>
                <w:szCs w:val="22"/>
              </w:rPr>
            </w:pPr>
            <w:r w:rsidRPr="0039701B">
              <w:rPr>
                <w:color w:val="000000"/>
              </w:rPr>
              <w:t>35,1–40</w:t>
            </w:r>
          </w:p>
        </w:tc>
        <w:tc>
          <w:tcPr>
            <w:tcW w:w="2303" w:type="dxa"/>
          </w:tcPr>
          <w:p w14:paraId="040051AE" w14:textId="77777777" w:rsidR="00667047" w:rsidRPr="0039701B" w:rsidRDefault="00667047" w:rsidP="000E5E87">
            <w:pPr>
              <w:tabs>
                <w:tab w:val="clear" w:pos="567"/>
              </w:tabs>
              <w:spacing w:line="240" w:lineRule="auto"/>
              <w:jc w:val="center"/>
              <w:rPr>
                <w:szCs w:val="22"/>
              </w:rPr>
            </w:pPr>
          </w:p>
        </w:tc>
        <w:tc>
          <w:tcPr>
            <w:tcW w:w="2303" w:type="dxa"/>
            <w:vAlign w:val="bottom"/>
          </w:tcPr>
          <w:p w14:paraId="1B4A44FF" w14:textId="77777777" w:rsidR="00667047" w:rsidRPr="0039701B" w:rsidRDefault="00667047" w:rsidP="000E5E87">
            <w:pPr>
              <w:tabs>
                <w:tab w:val="clear" w:pos="567"/>
              </w:tabs>
              <w:spacing w:line="240" w:lineRule="auto"/>
              <w:jc w:val="center"/>
              <w:rPr>
                <w:szCs w:val="22"/>
              </w:rPr>
            </w:pPr>
            <w:r w:rsidRPr="0039701B">
              <w:rPr>
                <w:color w:val="000000"/>
              </w:rPr>
              <w:t>2</w:t>
            </w:r>
          </w:p>
        </w:tc>
        <w:tc>
          <w:tcPr>
            <w:tcW w:w="2303" w:type="dxa"/>
            <w:vAlign w:val="bottom"/>
          </w:tcPr>
          <w:p w14:paraId="0B45BABD" w14:textId="77777777" w:rsidR="00667047" w:rsidRPr="0039701B" w:rsidRDefault="00667047" w:rsidP="000E5E87">
            <w:pPr>
              <w:tabs>
                <w:tab w:val="clear" w:pos="567"/>
              </w:tabs>
              <w:spacing w:line="240" w:lineRule="auto"/>
              <w:jc w:val="center"/>
              <w:rPr>
                <w:szCs w:val="22"/>
              </w:rPr>
            </w:pPr>
            <w:r w:rsidRPr="0039701B">
              <w:rPr>
                <w:color w:val="000000"/>
              </w:rPr>
              <w:t>5,0–5,7</w:t>
            </w:r>
          </w:p>
        </w:tc>
      </w:tr>
    </w:tbl>
    <w:p w14:paraId="01CF5440" w14:textId="77777777" w:rsidR="00667047" w:rsidRPr="0039701B" w:rsidRDefault="00667047" w:rsidP="00667047">
      <w:pPr>
        <w:tabs>
          <w:tab w:val="clear" w:pos="567"/>
        </w:tabs>
        <w:spacing w:line="240" w:lineRule="auto"/>
        <w:rPr>
          <w:szCs w:val="22"/>
        </w:rPr>
      </w:pPr>
    </w:p>
    <w:p w14:paraId="09DFDE77" w14:textId="77777777" w:rsidR="00667047" w:rsidRPr="0039701B" w:rsidRDefault="00667047" w:rsidP="00667047">
      <w:pPr>
        <w:tabs>
          <w:tab w:val="clear" w:pos="567"/>
        </w:tabs>
        <w:spacing w:line="240" w:lineRule="auto"/>
        <w:rPr>
          <w:szCs w:val="22"/>
        </w:rPr>
      </w:pPr>
      <w:r w:rsidRPr="0039701B">
        <w:t>eller</w:t>
      </w:r>
    </w:p>
    <w:p w14:paraId="6C662C15" w14:textId="77777777" w:rsidR="00667047" w:rsidRPr="0039701B" w:rsidRDefault="00667047" w:rsidP="00667047">
      <w:pPr>
        <w:tabs>
          <w:tab w:val="clear" w:pos="567"/>
        </w:tabs>
        <w:spacing w:line="240" w:lineRule="auto"/>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3"/>
        <w:gridCol w:w="4515"/>
        <w:gridCol w:w="2273"/>
      </w:tblGrid>
      <w:tr w:rsidR="00667047" w:rsidRPr="0039701B" w14:paraId="084E3FDF" w14:textId="77777777" w:rsidTr="000E5E87">
        <w:tc>
          <w:tcPr>
            <w:tcW w:w="2302" w:type="dxa"/>
            <w:vMerge w:val="restart"/>
          </w:tcPr>
          <w:p w14:paraId="26B622F3" w14:textId="77777777" w:rsidR="00667047" w:rsidRPr="0039701B" w:rsidRDefault="00667047" w:rsidP="000E5E87">
            <w:pPr>
              <w:tabs>
                <w:tab w:val="clear" w:pos="567"/>
              </w:tabs>
              <w:spacing w:line="240" w:lineRule="auto"/>
              <w:jc w:val="center"/>
              <w:rPr>
                <w:szCs w:val="22"/>
              </w:rPr>
            </w:pPr>
          </w:p>
          <w:p w14:paraId="34677C40" w14:textId="77777777" w:rsidR="00667047" w:rsidRPr="0039701B" w:rsidRDefault="00667047" w:rsidP="000E5E87">
            <w:pPr>
              <w:tabs>
                <w:tab w:val="clear" w:pos="567"/>
              </w:tabs>
              <w:spacing w:line="240" w:lineRule="auto"/>
              <w:jc w:val="center"/>
              <w:rPr>
                <w:szCs w:val="22"/>
              </w:rPr>
            </w:pPr>
            <w:r w:rsidRPr="0039701B">
              <w:rPr>
                <w:b/>
              </w:rPr>
              <w:t>Kroppsvikt (kg)</w:t>
            </w:r>
          </w:p>
        </w:tc>
        <w:tc>
          <w:tcPr>
            <w:tcW w:w="4606" w:type="dxa"/>
          </w:tcPr>
          <w:p w14:paraId="01167108" w14:textId="77777777" w:rsidR="00667047" w:rsidRPr="0039701B" w:rsidRDefault="00667047" w:rsidP="000E5E87">
            <w:pPr>
              <w:tabs>
                <w:tab w:val="clear" w:pos="567"/>
              </w:tabs>
              <w:spacing w:line="240" w:lineRule="auto"/>
              <w:jc w:val="center"/>
              <w:rPr>
                <w:szCs w:val="22"/>
              </w:rPr>
            </w:pPr>
            <w:r w:rsidRPr="0039701B">
              <w:rPr>
                <w:b/>
              </w:rPr>
              <w:t>Antal tuggtabletter efter storlek</w:t>
            </w:r>
          </w:p>
        </w:tc>
        <w:tc>
          <w:tcPr>
            <w:tcW w:w="2303" w:type="dxa"/>
            <w:vMerge w:val="restart"/>
          </w:tcPr>
          <w:p w14:paraId="54FAE1D9" w14:textId="77777777" w:rsidR="00667047" w:rsidRPr="0039701B" w:rsidRDefault="00667047" w:rsidP="000E5E87">
            <w:pPr>
              <w:tabs>
                <w:tab w:val="clear" w:pos="567"/>
              </w:tabs>
              <w:spacing w:line="240" w:lineRule="auto"/>
              <w:jc w:val="center"/>
              <w:rPr>
                <w:szCs w:val="22"/>
              </w:rPr>
            </w:pPr>
          </w:p>
          <w:p w14:paraId="37B7268A" w14:textId="77777777" w:rsidR="00667047" w:rsidRPr="0039701B" w:rsidRDefault="00667047" w:rsidP="000E5E87">
            <w:pPr>
              <w:tabs>
                <w:tab w:val="clear" w:pos="567"/>
              </w:tabs>
              <w:spacing w:line="240" w:lineRule="auto"/>
              <w:jc w:val="center"/>
              <w:rPr>
                <w:szCs w:val="22"/>
              </w:rPr>
            </w:pPr>
            <w:r w:rsidRPr="0039701B">
              <w:rPr>
                <w:b/>
              </w:rPr>
              <w:t>mg/kg kroppsvikt</w:t>
            </w:r>
          </w:p>
        </w:tc>
      </w:tr>
      <w:tr w:rsidR="00667047" w:rsidRPr="0039701B" w14:paraId="5D278021" w14:textId="77777777" w:rsidTr="000E5E87">
        <w:tc>
          <w:tcPr>
            <w:tcW w:w="2302" w:type="dxa"/>
            <w:vMerge/>
          </w:tcPr>
          <w:p w14:paraId="3CF50948" w14:textId="77777777" w:rsidR="00667047" w:rsidRPr="0039701B" w:rsidRDefault="00667047" w:rsidP="000E5E87">
            <w:pPr>
              <w:tabs>
                <w:tab w:val="clear" w:pos="567"/>
              </w:tabs>
              <w:spacing w:line="240" w:lineRule="auto"/>
              <w:jc w:val="center"/>
              <w:rPr>
                <w:szCs w:val="22"/>
              </w:rPr>
            </w:pPr>
          </w:p>
        </w:tc>
        <w:tc>
          <w:tcPr>
            <w:tcW w:w="4606" w:type="dxa"/>
          </w:tcPr>
          <w:p w14:paraId="1F71DCA2" w14:textId="77777777" w:rsidR="00667047" w:rsidRPr="0039701B" w:rsidRDefault="00667047" w:rsidP="000E5E87">
            <w:pPr>
              <w:tabs>
                <w:tab w:val="clear" w:pos="567"/>
              </w:tabs>
              <w:spacing w:line="240" w:lineRule="auto"/>
              <w:jc w:val="center"/>
              <w:rPr>
                <w:b/>
                <w:bCs/>
                <w:szCs w:val="22"/>
              </w:rPr>
            </w:pPr>
            <w:r w:rsidRPr="0039701B">
              <w:rPr>
                <w:b/>
              </w:rPr>
              <w:t>225 mg</w:t>
            </w:r>
          </w:p>
        </w:tc>
        <w:tc>
          <w:tcPr>
            <w:tcW w:w="2303" w:type="dxa"/>
            <w:vMerge/>
          </w:tcPr>
          <w:p w14:paraId="6E2A05A5" w14:textId="77777777" w:rsidR="00667047" w:rsidRPr="0039701B" w:rsidRDefault="00667047" w:rsidP="000E5E87">
            <w:pPr>
              <w:tabs>
                <w:tab w:val="clear" w:pos="567"/>
              </w:tabs>
              <w:spacing w:line="240" w:lineRule="auto"/>
              <w:jc w:val="center"/>
              <w:rPr>
                <w:szCs w:val="22"/>
              </w:rPr>
            </w:pPr>
          </w:p>
        </w:tc>
      </w:tr>
      <w:tr w:rsidR="00667047" w:rsidRPr="0039701B" w14:paraId="375D1FAA" w14:textId="77777777" w:rsidTr="000E5E87">
        <w:tc>
          <w:tcPr>
            <w:tcW w:w="2302" w:type="dxa"/>
            <w:vAlign w:val="bottom"/>
          </w:tcPr>
          <w:p w14:paraId="4F6B4F20" w14:textId="77777777" w:rsidR="00667047" w:rsidRPr="0039701B" w:rsidRDefault="00667047" w:rsidP="000E5E87">
            <w:pPr>
              <w:tabs>
                <w:tab w:val="clear" w:pos="567"/>
              </w:tabs>
              <w:spacing w:line="240" w:lineRule="auto"/>
              <w:jc w:val="center"/>
              <w:rPr>
                <w:szCs w:val="22"/>
              </w:rPr>
            </w:pPr>
            <w:r w:rsidRPr="0039701B">
              <w:rPr>
                <w:color w:val="000000"/>
              </w:rPr>
              <w:t>18,4–22,5</w:t>
            </w:r>
          </w:p>
        </w:tc>
        <w:tc>
          <w:tcPr>
            <w:tcW w:w="4606" w:type="dxa"/>
            <w:vAlign w:val="bottom"/>
          </w:tcPr>
          <w:p w14:paraId="62C74FFF" w14:textId="77777777" w:rsidR="00667047" w:rsidRPr="0039701B" w:rsidRDefault="00667047" w:rsidP="000E5E87">
            <w:pPr>
              <w:tabs>
                <w:tab w:val="clear" w:pos="567"/>
              </w:tabs>
              <w:spacing w:line="240" w:lineRule="auto"/>
              <w:jc w:val="center"/>
              <w:rPr>
                <w:szCs w:val="22"/>
              </w:rPr>
            </w:pPr>
            <w:r w:rsidRPr="0039701B">
              <w:rPr>
                <w:color w:val="000000"/>
              </w:rPr>
              <w:t>0,5</w:t>
            </w:r>
          </w:p>
        </w:tc>
        <w:tc>
          <w:tcPr>
            <w:tcW w:w="2303" w:type="dxa"/>
            <w:vAlign w:val="bottom"/>
          </w:tcPr>
          <w:p w14:paraId="1354CD85" w14:textId="77777777" w:rsidR="00667047" w:rsidRPr="0039701B" w:rsidRDefault="00667047" w:rsidP="000E5E87">
            <w:pPr>
              <w:tabs>
                <w:tab w:val="clear" w:pos="567"/>
              </w:tabs>
              <w:spacing w:line="240" w:lineRule="auto"/>
              <w:jc w:val="center"/>
              <w:rPr>
                <w:szCs w:val="22"/>
              </w:rPr>
            </w:pPr>
            <w:r w:rsidRPr="0039701B">
              <w:rPr>
                <w:color w:val="000000"/>
              </w:rPr>
              <w:t>5,0–6,1</w:t>
            </w:r>
          </w:p>
        </w:tc>
      </w:tr>
      <w:tr w:rsidR="00667047" w:rsidRPr="0039701B" w14:paraId="3ED58A7D" w14:textId="77777777" w:rsidTr="000E5E87">
        <w:tc>
          <w:tcPr>
            <w:tcW w:w="2302" w:type="dxa"/>
            <w:vAlign w:val="bottom"/>
          </w:tcPr>
          <w:p w14:paraId="0A948704" w14:textId="77777777" w:rsidR="00667047" w:rsidRPr="0039701B" w:rsidRDefault="00667047" w:rsidP="000E5E87">
            <w:pPr>
              <w:tabs>
                <w:tab w:val="clear" w:pos="567"/>
              </w:tabs>
              <w:spacing w:line="240" w:lineRule="auto"/>
              <w:jc w:val="center"/>
              <w:rPr>
                <w:szCs w:val="22"/>
              </w:rPr>
            </w:pPr>
            <w:r w:rsidRPr="0039701B">
              <w:rPr>
                <w:color w:val="000000"/>
              </w:rPr>
              <w:t>22,6–33,5</w:t>
            </w:r>
          </w:p>
        </w:tc>
        <w:tc>
          <w:tcPr>
            <w:tcW w:w="4606" w:type="dxa"/>
            <w:vAlign w:val="bottom"/>
          </w:tcPr>
          <w:p w14:paraId="7F0C5826" w14:textId="77777777" w:rsidR="00667047" w:rsidRPr="0039701B" w:rsidRDefault="00667047" w:rsidP="000E5E87">
            <w:pPr>
              <w:tabs>
                <w:tab w:val="clear" w:pos="567"/>
              </w:tabs>
              <w:spacing w:line="240" w:lineRule="auto"/>
              <w:jc w:val="center"/>
              <w:rPr>
                <w:szCs w:val="22"/>
              </w:rPr>
            </w:pPr>
            <w:r w:rsidRPr="0039701B">
              <w:rPr>
                <w:color w:val="000000"/>
              </w:rPr>
              <w:t>0,75</w:t>
            </w:r>
          </w:p>
        </w:tc>
        <w:tc>
          <w:tcPr>
            <w:tcW w:w="2303" w:type="dxa"/>
            <w:vAlign w:val="bottom"/>
          </w:tcPr>
          <w:p w14:paraId="179EB6BF" w14:textId="77777777" w:rsidR="00667047" w:rsidRPr="0039701B" w:rsidRDefault="00667047" w:rsidP="000E5E87">
            <w:pPr>
              <w:tabs>
                <w:tab w:val="clear" w:pos="567"/>
              </w:tabs>
              <w:spacing w:line="240" w:lineRule="auto"/>
              <w:jc w:val="center"/>
              <w:rPr>
                <w:szCs w:val="22"/>
              </w:rPr>
            </w:pPr>
            <w:r w:rsidRPr="0039701B">
              <w:rPr>
                <w:color w:val="000000"/>
              </w:rPr>
              <w:t>5,0–7,5</w:t>
            </w:r>
          </w:p>
        </w:tc>
      </w:tr>
      <w:tr w:rsidR="00667047" w:rsidRPr="0039701B" w14:paraId="69FE1651" w14:textId="77777777" w:rsidTr="000E5E87">
        <w:tc>
          <w:tcPr>
            <w:tcW w:w="2302" w:type="dxa"/>
            <w:vAlign w:val="bottom"/>
          </w:tcPr>
          <w:p w14:paraId="212EB3BB" w14:textId="77777777" w:rsidR="00667047" w:rsidRPr="0039701B" w:rsidRDefault="00667047" w:rsidP="000E5E87">
            <w:pPr>
              <w:tabs>
                <w:tab w:val="clear" w:pos="567"/>
              </w:tabs>
              <w:spacing w:line="240" w:lineRule="auto"/>
              <w:jc w:val="center"/>
              <w:rPr>
                <w:szCs w:val="22"/>
              </w:rPr>
            </w:pPr>
            <w:r w:rsidRPr="0039701B">
              <w:rPr>
                <w:color w:val="000000"/>
              </w:rPr>
              <w:t>33,6–45</w:t>
            </w:r>
          </w:p>
        </w:tc>
        <w:tc>
          <w:tcPr>
            <w:tcW w:w="4606" w:type="dxa"/>
            <w:vAlign w:val="bottom"/>
          </w:tcPr>
          <w:p w14:paraId="17B1CA01" w14:textId="77777777" w:rsidR="00667047" w:rsidRPr="0039701B" w:rsidRDefault="00667047" w:rsidP="000E5E87">
            <w:pPr>
              <w:tabs>
                <w:tab w:val="clear" w:pos="567"/>
              </w:tabs>
              <w:spacing w:line="240" w:lineRule="auto"/>
              <w:jc w:val="center"/>
              <w:rPr>
                <w:szCs w:val="22"/>
              </w:rPr>
            </w:pPr>
            <w:r w:rsidRPr="0039701B">
              <w:rPr>
                <w:color w:val="000000"/>
              </w:rPr>
              <w:t>1</w:t>
            </w:r>
          </w:p>
        </w:tc>
        <w:tc>
          <w:tcPr>
            <w:tcW w:w="2303" w:type="dxa"/>
            <w:vAlign w:val="bottom"/>
          </w:tcPr>
          <w:p w14:paraId="1A9F3D44" w14:textId="77777777" w:rsidR="00667047" w:rsidRPr="0039701B" w:rsidRDefault="00667047" w:rsidP="000E5E87">
            <w:pPr>
              <w:tabs>
                <w:tab w:val="clear" w:pos="567"/>
              </w:tabs>
              <w:spacing w:line="240" w:lineRule="auto"/>
              <w:jc w:val="center"/>
              <w:rPr>
                <w:szCs w:val="22"/>
              </w:rPr>
            </w:pPr>
            <w:r w:rsidRPr="0039701B">
              <w:rPr>
                <w:color w:val="000000"/>
              </w:rPr>
              <w:t>5,0–6,7</w:t>
            </w:r>
          </w:p>
        </w:tc>
      </w:tr>
      <w:tr w:rsidR="00667047" w:rsidRPr="0039701B" w14:paraId="15713646" w14:textId="77777777" w:rsidTr="000E5E87">
        <w:tc>
          <w:tcPr>
            <w:tcW w:w="2302" w:type="dxa"/>
            <w:vAlign w:val="bottom"/>
          </w:tcPr>
          <w:p w14:paraId="53AB1F9B" w14:textId="77777777" w:rsidR="00667047" w:rsidRPr="0039701B" w:rsidRDefault="00667047" w:rsidP="000E5E87">
            <w:pPr>
              <w:tabs>
                <w:tab w:val="clear" w:pos="567"/>
              </w:tabs>
              <w:spacing w:line="240" w:lineRule="auto"/>
              <w:jc w:val="center"/>
              <w:rPr>
                <w:szCs w:val="22"/>
              </w:rPr>
            </w:pPr>
            <w:r w:rsidRPr="0039701B">
              <w:rPr>
                <w:color w:val="000000"/>
              </w:rPr>
              <w:t>45,1–56</w:t>
            </w:r>
          </w:p>
        </w:tc>
        <w:tc>
          <w:tcPr>
            <w:tcW w:w="4606" w:type="dxa"/>
            <w:vAlign w:val="bottom"/>
          </w:tcPr>
          <w:p w14:paraId="66E852A6" w14:textId="77777777" w:rsidR="00667047" w:rsidRPr="0039701B" w:rsidRDefault="00667047" w:rsidP="000E5E87">
            <w:pPr>
              <w:tabs>
                <w:tab w:val="clear" w:pos="567"/>
              </w:tabs>
              <w:spacing w:line="240" w:lineRule="auto"/>
              <w:jc w:val="center"/>
              <w:rPr>
                <w:szCs w:val="22"/>
              </w:rPr>
            </w:pPr>
            <w:r w:rsidRPr="0039701B">
              <w:rPr>
                <w:color w:val="000000"/>
              </w:rPr>
              <w:t>1,25</w:t>
            </w:r>
          </w:p>
        </w:tc>
        <w:tc>
          <w:tcPr>
            <w:tcW w:w="2303" w:type="dxa"/>
            <w:vAlign w:val="bottom"/>
          </w:tcPr>
          <w:p w14:paraId="79B7A63C" w14:textId="77777777" w:rsidR="00667047" w:rsidRPr="0039701B" w:rsidRDefault="00667047" w:rsidP="000E5E87">
            <w:pPr>
              <w:tabs>
                <w:tab w:val="clear" w:pos="567"/>
              </w:tabs>
              <w:spacing w:line="240" w:lineRule="auto"/>
              <w:jc w:val="center"/>
              <w:rPr>
                <w:szCs w:val="22"/>
              </w:rPr>
            </w:pPr>
            <w:r w:rsidRPr="0039701B">
              <w:rPr>
                <w:color w:val="000000"/>
              </w:rPr>
              <w:t>5,0–6,2</w:t>
            </w:r>
          </w:p>
        </w:tc>
      </w:tr>
      <w:tr w:rsidR="00667047" w:rsidRPr="0039701B" w14:paraId="387FB1E5" w14:textId="77777777" w:rsidTr="000E5E87">
        <w:tc>
          <w:tcPr>
            <w:tcW w:w="2302" w:type="dxa"/>
            <w:vAlign w:val="bottom"/>
          </w:tcPr>
          <w:p w14:paraId="333BD341" w14:textId="77777777" w:rsidR="00667047" w:rsidRPr="0039701B" w:rsidRDefault="00667047" w:rsidP="000E5E87">
            <w:pPr>
              <w:tabs>
                <w:tab w:val="clear" w:pos="567"/>
              </w:tabs>
              <w:spacing w:line="240" w:lineRule="auto"/>
              <w:jc w:val="center"/>
              <w:rPr>
                <w:szCs w:val="22"/>
              </w:rPr>
            </w:pPr>
            <w:r w:rsidRPr="0039701B">
              <w:rPr>
                <w:color w:val="000000"/>
              </w:rPr>
              <w:t>56,1–67</w:t>
            </w:r>
          </w:p>
        </w:tc>
        <w:tc>
          <w:tcPr>
            <w:tcW w:w="4606" w:type="dxa"/>
            <w:vAlign w:val="bottom"/>
          </w:tcPr>
          <w:p w14:paraId="19242474" w14:textId="77777777" w:rsidR="00667047" w:rsidRPr="0039701B" w:rsidRDefault="00667047" w:rsidP="000E5E87">
            <w:pPr>
              <w:tabs>
                <w:tab w:val="clear" w:pos="567"/>
              </w:tabs>
              <w:spacing w:line="240" w:lineRule="auto"/>
              <w:jc w:val="center"/>
              <w:rPr>
                <w:szCs w:val="22"/>
              </w:rPr>
            </w:pPr>
            <w:r w:rsidRPr="0039701B">
              <w:rPr>
                <w:color w:val="000000"/>
              </w:rPr>
              <w:t>1,5</w:t>
            </w:r>
          </w:p>
        </w:tc>
        <w:tc>
          <w:tcPr>
            <w:tcW w:w="2303" w:type="dxa"/>
            <w:vAlign w:val="bottom"/>
          </w:tcPr>
          <w:p w14:paraId="1A9746B1" w14:textId="77777777" w:rsidR="00667047" w:rsidRPr="0039701B" w:rsidRDefault="00667047" w:rsidP="000E5E87">
            <w:pPr>
              <w:tabs>
                <w:tab w:val="clear" w:pos="567"/>
              </w:tabs>
              <w:spacing w:line="240" w:lineRule="auto"/>
              <w:jc w:val="center"/>
              <w:rPr>
                <w:szCs w:val="22"/>
              </w:rPr>
            </w:pPr>
            <w:r w:rsidRPr="0039701B">
              <w:rPr>
                <w:color w:val="000000"/>
              </w:rPr>
              <w:t>5,0–6,1</w:t>
            </w:r>
          </w:p>
        </w:tc>
      </w:tr>
      <w:tr w:rsidR="00667047" w:rsidRPr="0039701B" w14:paraId="203EEBFB" w14:textId="77777777" w:rsidTr="000E5E87">
        <w:tc>
          <w:tcPr>
            <w:tcW w:w="2302" w:type="dxa"/>
            <w:vAlign w:val="bottom"/>
          </w:tcPr>
          <w:p w14:paraId="15D85D82" w14:textId="77777777" w:rsidR="00667047" w:rsidRPr="0039701B" w:rsidRDefault="00667047" w:rsidP="000E5E87">
            <w:pPr>
              <w:tabs>
                <w:tab w:val="clear" w:pos="567"/>
              </w:tabs>
              <w:spacing w:line="240" w:lineRule="auto"/>
              <w:jc w:val="center"/>
              <w:rPr>
                <w:szCs w:val="22"/>
              </w:rPr>
            </w:pPr>
            <w:r w:rsidRPr="0039701B">
              <w:rPr>
                <w:color w:val="000000"/>
              </w:rPr>
              <w:t>67,1–78</w:t>
            </w:r>
          </w:p>
        </w:tc>
        <w:tc>
          <w:tcPr>
            <w:tcW w:w="4606" w:type="dxa"/>
            <w:vAlign w:val="bottom"/>
          </w:tcPr>
          <w:p w14:paraId="28880A5C" w14:textId="77777777" w:rsidR="00667047" w:rsidRPr="0039701B" w:rsidRDefault="00667047" w:rsidP="000E5E87">
            <w:pPr>
              <w:tabs>
                <w:tab w:val="clear" w:pos="567"/>
              </w:tabs>
              <w:spacing w:line="240" w:lineRule="auto"/>
              <w:jc w:val="center"/>
              <w:rPr>
                <w:szCs w:val="22"/>
              </w:rPr>
            </w:pPr>
            <w:r w:rsidRPr="0039701B">
              <w:rPr>
                <w:color w:val="000000"/>
              </w:rPr>
              <w:t>1,75</w:t>
            </w:r>
          </w:p>
        </w:tc>
        <w:tc>
          <w:tcPr>
            <w:tcW w:w="2303" w:type="dxa"/>
            <w:vAlign w:val="bottom"/>
          </w:tcPr>
          <w:p w14:paraId="060245DD" w14:textId="77777777" w:rsidR="00667047" w:rsidRPr="0039701B" w:rsidRDefault="00667047" w:rsidP="000E5E87">
            <w:pPr>
              <w:tabs>
                <w:tab w:val="clear" w:pos="567"/>
              </w:tabs>
              <w:spacing w:line="240" w:lineRule="auto"/>
              <w:jc w:val="center"/>
              <w:rPr>
                <w:szCs w:val="22"/>
              </w:rPr>
            </w:pPr>
            <w:r w:rsidRPr="0039701B">
              <w:rPr>
                <w:color w:val="000000"/>
              </w:rPr>
              <w:t>5,0–5,9</w:t>
            </w:r>
          </w:p>
        </w:tc>
      </w:tr>
      <w:tr w:rsidR="00667047" w:rsidRPr="0039701B" w14:paraId="720F5F48" w14:textId="77777777" w:rsidTr="000E5E87">
        <w:tc>
          <w:tcPr>
            <w:tcW w:w="2302" w:type="dxa"/>
            <w:vAlign w:val="bottom"/>
          </w:tcPr>
          <w:p w14:paraId="28EFB49B" w14:textId="77777777" w:rsidR="00667047" w:rsidRPr="0039701B" w:rsidRDefault="00667047" w:rsidP="000E5E87">
            <w:pPr>
              <w:tabs>
                <w:tab w:val="clear" w:pos="567"/>
              </w:tabs>
              <w:spacing w:line="240" w:lineRule="auto"/>
              <w:jc w:val="center"/>
              <w:rPr>
                <w:szCs w:val="22"/>
              </w:rPr>
            </w:pPr>
            <w:r w:rsidRPr="0039701B">
              <w:rPr>
                <w:color w:val="000000"/>
              </w:rPr>
              <w:t>78,1–90</w:t>
            </w:r>
          </w:p>
        </w:tc>
        <w:tc>
          <w:tcPr>
            <w:tcW w:w="4606" w:type="dxa"/>
            <w:vAlign w:val="bottom"/>
          </w:tcPr>
          <w:p w14:paraId="0EF06F89" w14:textId="77777777" w:rsidR="00667047" w:rsidRPr="0039701B" w:rsidRDefault="00667047" w:rsidP="000E5E87">
            <w:pPr>
              <w:tabs>
                <w:tab w:val="clear" w:pos="567"/>
              </w:tabs>
              <w:spacing w:line="240" w:lineRule="auto"/>
              <w:jc w:val="center"/>
              <w:rPr>
                <w:szCs w:val="22"/>
              </w:rPr>
            </w:pPr>
            <w:r w:rsidRPr="0039701B">
              <w:rPr>
                <w:color w:val="000000"/>
              </w:rPr>
              <w:t>2</w:t>
            </w:r>
          </w:p>
        </w:tc>
        <w:tc>
          <w:tcPr>
            <w:tcW w:w="2303" w:type="dxa"/>
            <w:vAlign w:val="bottom"/>
          </w:tcPr>
          <w:p w14:paraId="38F38A5A" w14:textId="77777777" w:rsidR="00667047" w:rsidRPr="0039701B" w:rsidRDefault="00667047" w:rsidP="000E5E87">
            <w:pPr>
              <w:tabs>
                <w:tab w:val="clear" w:pos="567"/>
              </w:tabs>
              <w:spacing w:line="240" w:lineRule="auto"/>
              <w:jc w:val="center"/>
              <w:rPr>
                <w:szCs w:val="22"/>
              </w:rPr>
            </w:pPr>
            <w:r w:rsidRPr="0039701B">
              <w:rPr>
                <w:color w:val="000000"/>
              </w:rPr>
              <w:t>5,0–5,8</w:t>
            </w:r>
          </w:p>
        </w:tc>
      </w:tr>
    </w:tbl>
    <w:p w14:paraId="52C73D06" w14:textId="77777777" w:rsidR="00667047" w:rsidRPr="0039701B" w:rsidRDefault="00667047" w:rsidP="00667047">
      <w:pPr>
        <w:tabs>
          <w:tab w:val="clear" w:pos="567"/>
        </w:tabs>
        <w:spacing w:line="240" w:lineRule="auto"/>
        <w:rPr>
          <w:szCs w:val="22"/>
        </w:rPr>
      </w:pPr>
    </w:p>
    <w:p w14:paraId="407CF05D" w14:textId="77777777" w:rsidR="00667047" w:rsidRPr="0039701B" w:rsidRDefault="00667047" w:rsidP="00667047">
      <w:pPr>
        <w:tabs>
          <w:tab w:val="clear" w:pos="567"/>
        </w:tabs>
        <w:spacing w:line="240" w:lineRule="auto"/>
        <w:rPr>
          <w:szCs w:val="22"/>
        </w:rPr>
      </w:pPr>
      <w:bookmarkStart w:id="5" w:name="_Hlk68100306"/>
      <w:bookmarkEnd w:id="4"/>
      <w:r w:rsidRPr="0039701B">
        <w:t xml:space="preserve">Tabletterna kan </w:t>
      </w:r>
      <w:r>
        <w:t>ges</w:t>
      </w:r>
      <w:r w:rsidRPr="0039701B">
        <w:t xml:space="preserve"> med eller utan mat.</w:t>
      </w:r>
    </w:p>
    <w:p w14:paraId="5A9FBC15" w14:textId="77777777" w:rsidR="00667047" w:rsidRPr="0039701B" w:rsidRDefault="00667047" w:rsidP="00667047">
      <w:pPr>
        <w:tabs>
          <w:tab w:val="clear" w:pos="567"/>
        </w:tabs>
        <w:spacing w:line="240" w:lineRule="auto"/>
        <w:rPr>
          <w:szCs w:val="22"/>
        </w:rPr>
      </w:pPr>
    </w:p>
    <w:p w14:paraId="3CFF6492" w14:textId="77777777" w:rsidR="00667047" w:rsidRPr="0039701B" w:rsidRDefault="00667047" w:rsidP="00667047">
      <w:pPr>
        <w:tabs>
          <w:tab w:val="clear" w:pos="567"/>
        </w:tabs>
        <w:spacing w:line="240" w:lineRule="auto"/>
        <w:rPr>
          <w:szCs w:val="22"/>
        </w:rPr>
      </w:pPr>
      <w:r w:rsidRPr="0039701B">
        <w:t>Tabletten kan delas i två eller fyra lika stora delar för att möjliggöra rätt dosering</w:t>
      </w:r>
      <w:bookmarkEnd w:id="5"/>
      <w:r w:rsidRPr="0039701B">
        <w:t>.</w:t>
      </w:r>
    </w:p>
    <w:p w14:paraId="2CC200F1" w14:textId="77777777" w:rsidR="00667047" w:rsidRPr="0039701B" w:rsidRDefault="00667047" w:rsidP="00667047">
      <w:pPr>
        <w:tabs>
          <w:tab w:val="clear" w:pos="567"/>
        </w:tabs>
        <w:spacing w:line="240" w:lineRule="auto"/>
        <w:rPr>
          <w:szCs w:val="22"/>
        </w:rPr>
      </w:pPr>
      <w:r w:rsidRPr="0039701B">
        <w:t>Placera tabletten på en plan yta med brytskåran uppåt och den konvexa (rundade) sidan mot underlaget.</w:t>
      </w:r>
    </w:p>
    <w:p w14:paraId="1EE468DF" w14:textId="7F7F0CB2" w:rsidR="00667047" w:rsidRPr="0039701B" w:rsidRDefault="00667047" w:rsidP="00667047">
      <w:pPr>
        <w:tabs>
          <w:tab w:val="clear" w:pos="567"/>
        </w:tabs>
        <w:spacing w:line="240" w:lineRule="auto"/>
        <w:rPr>
          <w:szCs w:val="22"/>
        </w:rPr>
      </w:pPr>
      <w:r w:rsidRPr="0039701B">
        <w:t>För att dela upp i 2 lika delar:</w:t>
      </w:r>
      <w:r w:rsidR="00FC219F">
        <w:rPr>
          <w:szCs w:val="22"/>
        </w:rPr>
        <w:t xml:space="preserve"> </w:t>
      </w:r>
      <w:r w:rsidRPr="0039701B">
        <w:t>Tryck ner tummarna på båda sidor av tabletten.</w:t>
      </w:r>
    </w:p>
    <w:p w14:paraId="528280C1" w14:textId="363D2ADA" w:rsidR="00667047" w:rsidRPr="0039701B" w:rsidRDefault="00667047" w:rsidP="00667047">
      <w:pPr>
        <w:tabs>
          <w:tab w:val="clear" w:pos="567"/>
        </w:tabs>
        <w:spacing w:line="240" w:lineRule="auto"/>
        <w:rPr>
          <w:szCs w:val="22"/>
        </w:rPr>
      </w:pPr>
      <w:r w:rsidRPr="0039701B">
        <w:t>För att dela upp i 4 lika delar:</w:t>
      </w:r>
      <w:r w:rsidR="00FC219F">
        <w:rPr>
          <w:szCs w:val="22"/>
        </w:rPr>
        <w:t xml:space="preserve"> </w:t>
      </w:r>
      <w:r w:rsidRPr="0039701B">
        <w:t>Tryck ner tummen i mitten av tabletten.</w:t>
      </w:r>
    </w:p>
    <w:p w14:paraId="5DC49810" w14:textId="77777777" w:rsidR="00667047" w:rsidRDefault="00667047" w:rsidP="00145C3F">
      <w:pPr>
        <w:tabs>
          <w:tab w:val="clear" w:pos="567"/>
        </w:tabs>
        <w:spacing w:line="240" w:lineRule="auto"/>
        <w:rPr>
          <w:szCs w:val="22"/>
        </w:rPr>
      </w:pPr>
    </w:p>
    <w:p w14:paraId="550CFCD0" w14:textId="4C48436F" w:rsidR="005F531D" w:rsidRPr="008953AE" w:rsidRDefault="005F531D" w:rsidP="00145C3F">
      <w:pPr>
        <w:tabs>
          <w:tab w:val="clear" w:pos="567"/>
        </w:tabs>
        <w:spacing w:line="240" w:lineRule="auto"/>
        <w:rPr>
          <w:szCs w:val="22"/>
        </w:rPr>
      </w:pPr>
      <w:r w:rsidRPr="0039701B">
        <w:rPr>
          <w:rFonts w:ascii="Humnst777 BT" w:hAnsi="Humnst777 BT"/>
          <w:noProof/>
        </w:rPr>
        <w:drawing>
          <wp:inline distT="0" distB="0" distL="0" distR="0" wp14:anchorId="0B4FE24D" wp14:editId="12A969CF">
            <wp:extent cx="2305685" cy="1955800"/>
            <wp:effectExtent l="0" t="0" r="0" b="6350"/>
            <wp:docPr id="1197585307"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05685" cy="1955800"/>
                    </a:xfrm>
                    <a:prstGeom prst="rect">
                      <a:avLst/>
                    </a:prstGeom>
                    <a:noFill/>
                    <a:ln>
                      <a:noFill/>
                    </a:ln>
                  </pic:spPr>
                </pic:pic>
              </a:graphicData>
            </a:graphic>
          </wp:inline>
        </w:drawing>
      </w:r>
    </w:p>
    <w:p w14:paraId="5B8F9CCF" w14:textId="77777777" w:rsidR="00247A48" w:rsidRDefault="00247A48" w:rsidP="00A9226B">
      <w:pPr>
        <w:tabs>
          <w:tab w:val="clear" w:pos="567"/>
        </w:tabs>
        <w:spacing w:line="240" w:lineRule="auto"/>
        <w:rPr>
          <w:szCs w:val="22"/>
        </w:rPr>
      </w:pPr>
    </w:p>
    <w:p w14:paraId="4F12E4D0" w14:textId="77777777" w:rsidR="00FC219F" w:rsidRDefault="00FC219F" w:rsidP="00A9226B">
      <w:pPr>
        <w:tabs>
          <w:tab w:val="clear" w:pos="567"/>
        </w:tabs>
        <w:spacing w:line="240" w:lineRule="auto"/>
        <w:rPr>
          <w:szCs w:val="22"/>
        </w:rPr>
      </w:pPr>
    </w:p>
    <w:p w14:paraId="28F81F76" w14:textId="77777777" w:rsidR="00FC219F" w:rsidRPr="008953AE" w:rsidRDefault="00FC219F" w:rsidP="00A9226B">
      <w:pPr>
        <w:tabs>
          <w:tab w:val="clear" w:pos="567"/>
        </w:tabs>
        <w:spacing w:line="240" w:lineRule="auto"/>
        <w:rPr>
          <w:szCs w:val="22"/>
        </w:rPr>
      </w:pPr>
    </w:p>
    <w:p w14:paraId="5B8F9CD0" w14:textId="77777777" w:rsidR="00C114FF" w:rsidRPr="008953AE" w:rsidRDefault="009F6F1F" w:rsidP="00B13B6D">
      <w:pPr>
        <w:pStyle w:val="Style1"/>
      </w:pPr>
      <w:r w:rsidRPr="008953AE">
        <w:t>3.10</w:t>
      </w:r>
      <w:r w:rsidRPr="008953AE">
        <w:tab/>
        <w:t>Symtom på överdosering (och i tillämpliga fall akuta åtgärder och motgift)</w:t>
      </w:r>
    </w:p>
    <w:p w14:paraId="5B8F9CD1" w14:textId="77777777" w:rsidR="00C114FF" w:rsidRDefault="00C114FF" w:rsidP="00A9226B">
      <w:pPr>
        <w:tabs>
          <w:tab w:val="clear" w:pos="567"/>
        </w:tabs>
        <w:spacing w:line="240" w:lineRule="auto"/>
        <w:rPr>
          <w:szCs w:val="22"/>
        </w:rPr>
      </w:pPr>
    </w:p>
    <w:p w14:paraId="6DCFD890" w14:textId="77777777" w:rsidR="003B52FB" w:rsidRPr="0039701B" w:rsidRDefault="003B52FB" w:rsidP="003B52FB">
      <w:pPr>
        <w:tabs>
          <w:tab w:val="clear" w:pos="567"/>
        </w:tabs>
        <w:spacing w:line="240" w:lineRule="auto"/>
        <w:rPr>
          <w:szCs w:val="22"/>
        </w:rPr>
      </w:pPr>
      <w:r w:rsidRPr="0039701B">
        <w:t>Hos hundar som var tio veckor gamla i början av behandlingen</w:t>
      </w:r>
      <w:r>
        <w:t xml:space="preserve"> och behandlade med minst 25 mg/kg/dag (5 gånger rekommenderad dos) under 3 månader observerades följande biverkningar</w:t>
      </w:r>
      <w:r w:rsidRPr="0039701B">
        <w:t xml:space="preserve">: viktminskning, dålig aptit, förändringar i levern (ansamling av lipider), </w:t>
      </w:r>
      <w:r>
        <w:t xml:space="preserve">förändringar i </w:t>
      </w:r>
      <w:r w:rsidRPr="0039701B">
        <w:t xml:space="preserve">hjärnan (vakuolisering), </w:t>
      </w:r>
      <w:r>
        <w:t>förändringar i</w:t>
      </w:r>
      <w:r w:rsidRPr="0039701B">
        <w:t xml:space="preserve"> duodenum (sår) och dödsfall. </w:t>
      </w:r>
      <w:r>
        <w:t>Liknande biverkningar observerades vid doser</w:t>
      </w:r>
      <w:r w:rsidRPr="0039701B">
        <w:t xml:space="preserve"> </w:t>
      </w:r>
      <w:r>
        <w:t>på</w:t>
      </w:r>
      <w:r w:rsidRPr="0039701B">
        <w:t xml:space="preserve"> 15 mg/kg/dag (3 gånger den rekommenderade dosen) under sex månader</w:t>
      </w:r>
      <w:r>
        <w:t>,</w:t>
      </w:r>
      <w:r w:rsidRPr="0039701B">
        <w:t xml:space="preserve"> </w:t>
      </w:r>
      <w:r>
        <w:t>dock med lägre frekvens och allvarlighetsgrad samt avsaknad av duodenalsår</w:t>
      </w:r>
      <w:r w:rsidRPr="0039701B">
        <w:t>.</w:t>
      </w:r>
    </w:p>
    <w:p w14:paraId="59B3F643" w14:textId="77777777" w:rsidR="003B52FB" w:rsidRPr="0039701B" w:rsidRDefault="003B52FB" w:rsidP="003B52FB">
      <w:pPr>
        <w:tabs>
          <w:tab w:val="clear" w:pos="567"/>
        </w:tabs>
        <w:spacing w:line="240" w:lineRule="auto"/>
        <w:rPr>
          <w:szCs w:val="22"/>
        </w:rPr>
      </w:pPr>
      <w:r>
        <w:t>De observerade biverkningarna i dessa studier var reversibla hos en del hundar när behandlingen avbröts</w:t>
      </w:r>
      <w:r w:rsidRPr="0039701B">
        <w:t>.</w:t>
      </w:r>
    </w:p>
    <w:p w14:paraId="67FB3C2F" w14:textId="77777777" w:rsidR="003B52FB" w:rsidRPr="0039701B" w:rsidRDefault="003B52FB" w:rsidP="003B52FB">
      <w:pPr>
        <w:tabs>
          <w:tab w:val="clear" w:pos="567"/>
        </w:tabs>
        <w:spacing w:line="240" w:lineRule="auto"/>
        <w:rPr>
          <w:szCs w:val="22"/>
        </w:rPr>
      </w:pPr>
    </w:p>
    <w:p w14:paraId="2C40BABB" w14:textId="77777777" w:rsidR="003B52FB" w:rsidRPr="0039701B" w:rsidRDefault="003B52FB" w:rsidP="003B52FB">
      <w:pPr>
        <w:tabs>
          <w:tab w:val="clear" w:pos="567"/>
        </w:tabs>
        <w:spacing w:line="240" w:lineRule="auto"/>
        <w:rPr>
          <w:szCs w:val="22"/>
        </w:rPr>
      </w:pPr>
      <w:r w:rsidRPr="0039701B">
        <w:t>Hos hundar som var sju månader gamla</w:t>
      </w:r>
      <w:r>
        <w:t xml:space="preserve"> </w:t>
      </w:r>
      <w:r w:rsidRPr="0039701B">
        <w:t xml:space="preserve">i början av behandlingen, </w:t>
      </w:r>
      <w:r>
        <w:t>och behandlade med minst</w:t>
      </w:r>
      <w:r w:rsidRPr="0039701B">
        <w:t xml:space="preserve"> 25 mg/kg/dag (5 gånger den rekommenderade dosen) under sex månader, observerades gastrointestinala biverkningar</w:t>
      </w:r>
      <w:r>
        <w:t xml:space="preserve"> (</w:t>
      </w:r>
      <w:r w:rsidRPr="0039701B">
        <w:t>kräkningar</w:t>
      </w:r>
      <w:r>
        <w:t>)</w:t>
      </w:r>
      <w:r w:rsidRPr="0039701B">
        <w:t>.</w:t>
      </w:r>
    </w:p>
    <w:p w14:paraId="4A4861BD" w14:textId="77777777" w:rsidR="003B52FB" w:rsidRPr="0039701B" w:rsidRDefault="003B52FB" w:rsidP="003B52FB">
      <w:pPr>
        <w:tabs>
          <w:tab w:val="clear" w:pos="567"/>
        </w:tabs>
        <w:spacing w:line="240" w:lineRule="auto"/>
        <w:rPr>
          <w:szCs w:val="22"/>
        </w:rPr>
      </w:pPr>
    </w:p>
    <w:p w14:paraId="55DA6647" w14:textId="77777777" w:rsidR="003B52FB" w:rsidRPr="0039701B" w:rsidRDefault="003B52FB" w:rsidP="003B52FB">
      <w:pPr>
        <w:tabs>
          <w:tab w:val="clear" w:pos="567"/>
        </w:tabs>
        <w:spacing w:line="240" w:lineRule="auto"/>
        <w:rPr>
          <w:szCs w:val="22"/>
        </w:rPr>
      </w:pPr>
      <w:r w:rsidRPr="0039701B">
        <w:t>Överdos</w:t>
      </w:r>
      <w:r>
        <w:t>ering</w:t>
      </w:r>
      <w:r w:rsidRPr="0039701B">
        <w:t xml:space="preserve"> har inte </w:t>
      </w:r>
      <w:r>
        <w:t>studerats</w:t>
      </w:r>
      <w:r w:rsidRPr="0039701B">
        <w:t xml:space="preserve"> på djur </w:t>
      </w:r>
      <w:r>
        <w:t>äldre än</w:t>
      </w:r>
      <w:r w:rsidRPr="0039701B">
        <w:t xml:space="preserve"> 14 månader.</w:t>
      </w:r>
    </w:p>
    <w:p w14:paraId="36928ABC" w14:textId="77777777" w:rsidR="003B52FB" w:rsidRPr="0039701B" w:rsidRDefault="003B52FB" w:rsidP="003B52FB">
      <w:pPr>
        <w:tabs>
          <w:tab w:val="clear" w:pos="567"/>
        </w:tabs>
        <w:spacing w:line="240" w:lineRule="auto"/>
        <w:rPr>
          <w:szCs w:val="22"/>
        </w:rPr>
      </w:pPr>
      <w:r w:rsidRPr="0039701B">
        <w:t>Om kliniska tecken på överdosering observeras</w:t>
      </w:r>
      <w:r>
        <w:t xml:space="preserve"> skall behandlingen </w:t>
      </w:r>
      <w:r w:rsidRPr="0039701B">
        <w:t>avbryt</w:t>
      </w:r>
      <w:r>
        <w:t>as</w:t>
      </w:r>
      <w:r w:rsidRPr="0039701B">
        <w:t>.</w:t>
      </w:r>
    </w:p>
    <w:p w14:paraId="67316A82" w14:textId="77777777" w:rsidR="003B52FB" w:rsidRPr="008953AE" w:rsidRDefault="003B52FB" w:rsidP="00A9226B">
      <w:pPr>
        <w:tabs>
          <w:tab w:val="clear" w:pos="567"/>
        </w:tabs>
        <w:spacing w:line="240" w:lineRule="auto"/>
        <w:rPr>
          <w:szCs w:val="22"/>
        </w:rPr>
      </w:pPr>
    </w:p>
    <w:p w14:paraId="5B8F9CD2" w14:textId="77777777" w:rsidR="009A6509" w:rsidRPr="008953AE" w:rsidRDefault="009F6F1F" w:rsidP="00B13B6D">
      <w:pPr>
        <w:pStyle w:val="Style1"/>
      </w:pPr>
      <w:r w:rsidRPr="008953AE">
        <w:t>3.11</w:t>
      </w:r>
      <w:r w:rsidRPr="008953AE">
        <w:tab/>
        <w:t>Särskilda begränsningar för användning och särskilda villkor för användning, inklusive begränsningar av användningen av antimikrobiella och antiparasitära läkemedel för att begränsa risken för utveckling av resistens</w:t>
      </w:r>
    </w:p>
    <w:p w14:paraId="1920AB63" w14:textId="77777777" w:rsidR="003B52FB" w:rsidRDefault="003B52FB" w:rsidP="009A6509">
      <w:pPr>
        <w:tabs>
          <w:tab w:val="clear" w:pos="567"/>
        </w:tabs>
        <w:spacing w:line="240" w:lineRule="auto"/>
      </w:pPr>
    </w:p>
    <w:p w14:paraId="298D62B1" w14:textId="77777777" w:rsidR="00B123F2" w:rsidRPr="008953AE" w:rsidRDefault="00B123F2" w:rsidP="00B123F2">
      <w:pPr>
        <w:tabs>
          <w:tab w:val="clear" w:pos="567"/>
        </w:tabs>
        <w:spacing w:line="240" w:lineRule="auto"/>
        <w:rPr>
          <w:szCs w:val="22"/>
        </w:rPr>
      </w:pPr>
      <w:r w:rsidRPr="008953AE">
        <w:t>Ej relevant.</w:t>
      </w:r>
    </w:p>
    <w:p w14:paraId="5B8F9CDD" w14:textId="77777777" w:rsidR="009A6509" w:rsidRPr="008953AE" w:rsidRDefault="009A6509" w:rsidP="009A6509">
      <w:pPr>
        <w:tabs>
          <w:tab w:val="clear" w:pos="567"/>
        </w:tabs>
        <w:spacing w:line="240" w:lineRule="auto"/>
        <w:rPr>
          <w:szCs w:val="22"/>
        </w:rPr>
      </w:pPr>
    </w:p>
    <w:p w14:paraId="5B8F9CDE" w14:textId="77777777" w:rsidR="00C114FF" w:rsidRPr="008953AE" w:rsidRDefault="009F6F1F" w:rsidP="00B13B6D">
      <w:pPr>
        <w:pStyle w:val="Style1"/>
      </w:pPr>
      <w:r w:rsidRPr="008953AE">
        <w:t>3.12</w:t>
      </w:r>
      <w:r w:rsidRPr="008953AE">
        <w:tab/>
        <w:t>Karenstider</w:t>
      </w:r>
    </w:p>
    <w:p w14:paraId="5B8F9CDF" w14:textId="77777777" w:rsidR="00C114FF" w:rsidRPr="008953AE" w:rsidRDefault="00C114FF" w:rsidP="00145C3F">
      <w:pPr>
        <w:tabs>
          <w:tab w:val="clear" w:pos="567"/>
        </w:tabs>
        <w:spacing w:line="240" w:lineRule="auto"/>
        <w:rPr>
          <w:szCs w:val="22"/>
        </w:rPr>
      </w:pPr>
    </w:p>
    <w:p w14:paraId="5B8F9CE0" w14:textId="3040B801" w:rsidR="00C114FF" w:rsidRPr="008953AE" w:rsidRDefault="009F6F1F" w:rsidP="00A9226B">
      <w:pPr>
        <w:tabs>
          <w:tab w:val="clear" w:pos="567"/>
        </w:tabs>
        <w:spacing w:line="240" w:lineRule="auto"/>
        <w:rPr>
          <w:szCs w:val="22"/>
        </w:rPr>
      </w:pPr>
      <w:r w:rsidRPr="008953AE">
        <w:t>Ej relevant.</w:t>
      </w:r>
    </w:p>
    <w:p w14:paraId="5B8F9CEB" w14:textId="77777777" w:rsidR="00FC02F3" w:rsidRPr="008953AE" w:rsidRDefault="00FC02F3" w:rsidP="00A9226B">
      <w:pPr>
        <w:tabs>
          <w:tab w:val="clear" w:pos="567"/>
        </w:tabs>
        <w:spacing w:line="240" w:lineRule="auto"/>
        <w:rPr>
          <w:szCs w:val="22"/>
        </w:rPr>
      </w:pPr>
    </w:p>
    <w:p w14:paraId="5B8F9CEC" w14:textId="7FE5EA88" w:rsidR="00C114FF" w:rsidRPr="008953AE" w:rsidRDefault="009F6F1F" w:rsidP="00B13B6D">
      <w:pPr>
        <w:pStyle w:val="Style1"/>
      </w:pPr>
      <w:r w:rsidRPr="00E055FA">
        <w:t>4.</w:t>
      </w:r>
      <w:r w:rsidRPr="00E055FA">
        <w:tab/>
      </w:r>
      <w:r w:rsidRPr="008953AE">
        <w:t>FARMAKOLOGISKA UPPGIFTER</w:t>
      </w:r>
    </w:p>
    <w:p w14:paraId="5B8F9CED" w14:textId="77777777" w:rsidR="00C114FF" w:rsidRPr="00E055FA" w:rsidRDefault="00C114FF" w:rsidP="00145C3F">
      <w:pPr>
        <w:tabs>
          <w:tab w:val="clear" w:pos="567"/>
        </w:tabs>
        <w:spacing w:line="240" w:lineRule="auto"/>
        <w:rPr>
          <w:szCs w:val="22"/>
        </w:rPr>
      </w:pPr>
    </w:p>
    <w:p w14:paraId="2131F912" w14:textId="20E55E7F" w:rsidR="00805619" w:rsidRPr="00832EC1" w:rsidRDefault="009F6F1F" w:rsidP="00C41BD0">
      <w:pPr>
        <w:pStyle w:val="Style1"/>
        <w:rPr>
          <w:bCs/>
        </w:rPr>
      </w:pPr>
      <w:r w:rsidRPr="00E055FA">
        <w:t>4.1</w:t>
      </w:r>
      <w:r w:rsidRPr="00E055FA">
        <w:tab/>
      </w:r>
      <w:r w:rsidRPr="008953AE">
        <w:t>ATCvet-kod:</w:t>
      </w:r>
      <w:r w:rsidR="00667F3A">
        <w:t xml:space="preserve"> </w:t>
      </w:r>
      <w:r w:rsidR="00805619" w:rsidRPr="00C41BD0">
        <w:rPr>
          <w:b w:val="0"/>
          <w:bCs/>
        </w:rPr>
        <w:t>QM01AH90.</w:t>
      </w:r>
    </w:p>
    <w:p w14:paraId="5B8F9CF0" w14:textId="77777777" w:rsidR="00C114FF" w:rsidRPr="008953AE" w:rsidRDefault="00C114FF" w:rsidP="00A9226B">
      <w:pPr>
        <w:tabs>
          <w:tab w:val="clear" w:pos="567"/>
        </w:tabs>
        <w:spacing w:line="240" w:lineRule="auto"/>
        <w:rPr>
          <w:szCs w:val="22"/>
        </w:rPr>
      </w:pPr>
    </w:p>
    <w:p w14:paraId="5B8F9CF1" w14:textId="32637225" w:rsidR="00C114FF" w:rsidRPr="008953AE" w:rsidRDefault="009F6F1F" w:rsidP="00B13B6D">
      <w:pPr>
        <w:pStyle w:val="Style1"/>
      </w:pPr>
      <w:r w:rsidRPr="008953AE">
        <w:t>4.2</w:t>
      </w:r>
      <w:r w:rsidRPr="008953AE">
        <w:tab/>
        <w:t>Farmakodynamik</w:t>
      </w:r>
    </w:p>
    <w:p w14:paraId="5B8F9CF2" w14:textId="77777777" w:rsidR="00C114FF" w:rsidRDefault="00C114FF" w:rsidP="00A9226B">
      <w:pPr>
        <w:tabs>
          <w:tab w:val="clear" w:pos="567"/>
        </w:tabs>
        <w:spacing w:line="240" w:lineRule="auto"/>
        <w:rPr>
          <w:szCs w:val="22"/>
        </w:rPr>
      </w:pPr>
    </w:p>
    <w:p w14:paraId="3E81D9E9" w14:textId="77777777" w:rsidR="00C30105" w:rsidRPr="0039701B" w:rsidRDefault="00C30105" w:rsidP="00C30105">
      <w:pPr>
        <w:tabs>
          <w:tab w:val="clear" w:pos="567"/>
        </w:tabs>
        <w:spacing w:line="240" w:lineRule="auto"/>
        <w:rPr>
          <w:szCs w:val="22"/>
        </w:rPr>
      </w:pPr>
      <w:bookmarkStart w:id="6" w:name="_Hlk68101119"/>
      <w:r w:rsidRPr="0039701B">
        <w:t xml:space="preserve">Firocoxib är ett icke-steroidalt antiinflammatoriskt läkemedel (NSAID) som tillhör Coxib-gruppen, som verkar genom selektiv hämning av cyklooxygenas-2 (COX-2) – medierad prostaglandinsyntes. Cyklooxygenas är ansvarigt för generering av prostaglandiner. COX-2 är isoformen av enzymet som har visat sig induceras av pro-inflammatoriska stimuli och har antagits vara primärt ansvarig för syntesen av prostanoidmediatorer av smärta, inflammation och feber. Coxibs uppvisar därför smärtstillande, antiinflammatoriska och febernedsättande egenskaper. COX-2 tros också vara involverad i ägglossning, implantation och stängning av </w:t>
      </w:r>
      <w:r w:rsidRPr="0039701B">
        <w:rPr>
          <w:i/>
        </w:rPr>
        <w:t>ductus arteriosus</w:t>
      </w:r>
      <w:r w:rsidRPr="0039701B">
        <w:t xml:space="preserve"> och centrala nervsystemets funktioner (feberinduktion, smärtuppfattning och kognitiv funktion). I </w:t>
      </w:r>
      <w:r w:rsidRPr="0039701B">
        <w:rPr>
          <w:i/>
        </w:rPr>
        <w:t xml:space="preserve">in vitro </w:t>
      </w:r>
      <w:r w:rsidRPr="0039701B">
        <w:t>helblodsanalyser från hundar uppvisar firocoxib ungefär 380-faldig selektivitet för COX-2 jämfört med COX-1.</w:t>
      </w:r>
    </w:p>
    <w:p w14:paraId="1691A5B3" w14:textId="77777777" w:rsidR="00C30105" w:rsidRPr="0039701B" w:rsidRDefault="00C30105" w:rsidP="00C30105">
      <w:pPr>
        <w:tabs>
          <w:tab w:val="clear" w:pos="567"/>
        </w:tabs>
        <w:spacing w:line="240" w:lineRule="auto"/>
        <w:rPr>
          <w:szCs w:val="22"/>
        </w:rPr>
      </w:pPr>
      <w:r w:rsidRPr="0039701B">
        <w:t xml:space="preserve">Koncentrationen av firocoxib som krävs för att hämma 50 % av COX-2-enzymet (dvs. IC </w:t>
      </w:r>
      <w:r w:rsidRPr="0039701B">
        <w:rPr>
          <w:sz w:val="14"/>
        </w:rPr>
        <w:t>50</w:t>
      </w:r>
      <w:r w:rsidRPr="0039701B">
        <w:t xml:space="preserve">) är 0,16 (± 0,05) μM, medan IC </w:t>
      </w:r>
      <w:r w:rsidRPr="0039701B">
        <w:rPr>
          <w:sz w:val="14"/>
        </w:rPr>
        <w:t xml:space="preserve">50 </w:t>
      </w:r>
      <w:r w:rsidRPr="0039701B">
        <w:t>för COX-1 är 56 (± 7) μM.</w:t>
      </w:r>
    </w:p>
    <w:bookmarkEnd w:id="6"/>
    <w:p w14:paraId="326A9924" w14:textId="77777777" w:rsidR="00C30105" w:rsidRPr="008953AE" w:rsidRDefault="00C30105" w:rsidP="00A9226B">
      <w:pPr>
        <w:tabs>
          <w:tab w:val="clear" w:pos="567"/>
        </w:tabs>
        <w:spacing w:line="240" w:lineRule="auto"/>
        <w:rPr>
          <w:szCs w:val="22"/>
        </w:rPr>
      </w:pPr>
    </w:p>
    <w:p w14:paraId="5B8F9CF3" w14:textId="352B0D05" w:rsidR="00C114FF" w:rsidRPr="008953AE" w:rsidRDefault="009F6F1F" w:rsidP="00B13B6D">
      <w:pPr>
        <w:pStyle w:val="Style1"/>
      </w:pPr>
      <w:r w:rsidRPr="008953AE">
        <w:t>4.3</w:t>
      </w:r>
      <w:r w:rsidRPr="008953AE">
        <w:tab/>
        <w:t>Farmakokinetik</w:t>
      </w:r>
    </w:p>
    <w:p w14:paraId="5B8F9CF4" w14:textId="77777777" w:rsidR="00C114FF" w:rsidRDefault="00C114FF" w:rsidP="00A9226B">
      <w:pPr>
        <w:tabs>
          <w:tab w:val="clear" w:pos="567"/>
        </w:tabs>
        <w:spacing w:line="240" w:lineRule="auto"/>
        <w:rPr>
          <w:szCs w:val="22"/>
        </w:rPr>
      </w:pPr>
    </w:p>
    <w:p w14:paraId="58FECDF2" w14:textId="7931C6F6" w:rsidR="00455B85" w:rsidRPr="0039701B" w:rsidRDefault="00455B85" w:rsidP="00455B85">
      <w:pPr>
        <w:tabs>
          <w:tab w:val="clear" w:pos="567"/>
        </w:tabs>
        <w:autoSpaceDE w:val="0"/>
        <w:autoSpaceDN w:val="0"/>
        <w:adjustRightInd w:val="0"/>
        <w:spacing w:line="240" w:lineRule="auto"/>
        <w:rPr>
          <w:color w:val="000000"/>
          <w:szCs w:val="22"/>
        </w:rPr>
      </w:pPr>
      <w:bookmarkStart w:id="7" w:name="_Hlk68101179"/>
      <w:r w:rsidRPr="0039701B">
        <w:rPr>
          <w:color w:val="000000"/>
        </w:rPr>
        <w:t>Efter oral administrering till hund i den rekommenderade dosen på 5 mg per kg kroppsvikt, absorberas firocoxib snabbt och tiden till maximal koncentration (T</w:t>
      </w:r>
      <w:r w:rsidRPr="0039701B">
        <w:rPr>
          <w:color w:val="000000"/>
          <w:sz w:val="14"/>
        </w:rPr>
        <w:t>max</w:t>
      </w:r>
      <w:r w:rsidRPr="0039701B">
        <w:rPr>
          <w:color w:val="000000"/>
        </w:rPr>
        <w:t>) är 1,25 (± 0,85) timmar. Toppkoncentrationen (C</w:t>
      </w:r>
      <w:r w:rsidRPr="0039701B">
        <w:rPr>
          <w:color w:val="000000"/>
          <w:sz w:val="14"/>
        </w:rPr>
        <w:t>max</w:t>
      </w:r>
      <w:r w:rsidRPr="0039701B">
        <w:rPr>
          <w:color w:val="000000"/>
        </w:rPr>
        <w:t xml:space="preserve">) är 0,52 (± 0,22) </w:t>
      </w:r>
      <w:r w:rsidR="0049793C">
        <w:rPr>
          <w:color w:val="000000"/>
        </w:rPr>
        <w:t>mikro</w:t>
      </w:r>
      <w:r w:rsidR="0049793C" w:rsidRPr="0039701B">
        <w:rPr>
          <w:color w:val="000000"/>
        </w:rPr>
        <w:t>g</w:t>
      </w:r>
      <w:r w:rsidRPr="0039701B">
        <w:rPr>
          <w:color w:val="000000"/>
        </w:rPr>
        <w:t>/ml (motsvarande cirka 1,5 μM), arean under kurvan (AUC</w:t>
      </w:r>
      <w:r w:rsidRPr="0039701B">
        <w:rPr>
          <w:color w:val="000000"/>
          <w:vertAlign w:val="subscript"/>
        </w:rPr>
        <w:t>0-24</w:t>
      </w:r>
      <w:r w:rsidRPr="0039701B">
        <w:rPr>
          <w:color w:val="000000"/>
        </w:rPr>
        <w:t xml:space="preserve">) är 4,63 (± 1,91) </w:t>
      </w:r>
      <w:r w:rsidR="0049793C">
        <w:rPr>
          <w:color w:val="000000"/>
        </w:rPr>
        <w:t>mikro</w:t>
      </w:r>
      <w:r w:rsidR="0049793C" w:rsidRPr="0039701B">
        <w:rPr>
          <w:color w:val="000000"/>
        </w:rPr>
        <w:t xml:space="preserve">g </w:t>
      </w:r>
      <w:r w:rsidRPr="0039701B">
        <w:rPr>
          <w:color w:val="000000"/>
        </w:rPr>
        <w:t>x tim/ml, och oral biotillgänglighet är 36,9 (± 20,4) procent. Eliminationshalveringstiden (t</w:t>
      </w:r>
      <w:r w:rsidRPr="0039701B">
        <w:rPr>
          <w:color w:val="000000"/>
          <w:sz w:val="14"/>
        </w:rPr>
        <w:t>½</w:t>
      </w:r>
      <w:r w:rsidRPr="0039701B">
        <w:rPr>
          <w:color w:val="000000"/>
        </w:rPr>
        <w:t xml:space="preserve">) är 7,59 (± 1,53) timmar. Firocoxib är till cirka 96 % bundet till plasmaproteiner. Efter flera orala administreringar uppnås stabilt tillstånd vid den tredje dagliga dosen. </w:t>
      </w:r>
    </w:p>
    <w:p w14:paraId="303FA5CB" w14:textId="56BCE44C" w:rsidR="00C30105" w:rsidRPr="008953AE" w:rsidRDefault="00455B85" w:rsidP="00A9226B">
      <w:pPr>
        <w:tabs>
          <w:tab w:val="clear" w:pos="567"/>
        </w:tabs>
        <w:spacing w:line="240" w:lineRule="auto"/>
        <w:rPr>
          <w:szCs w:val="22"/>
        </w:rPr>
      </w:pPr>
      <w:r w:rsidRPr="0039701B">
        <w:rPr>
          <w:color w:val="000000"/>
        </w:rPr>
        <w:t>Firocoxib metaboliseras huvudsakligen genom dealkylering och glukuronidering i levern. Eliminering sker huvudsakligen i gallan och mag-tarmkanalen.</w:t>
      </w:r>
      <w:bookmarkEnd w:id="7"/>
    </w:p>
    <w:p w14:paraId="5B8F9CF6" w14:textId="77777777" w:rsidR="00C114FF" w:rsidRPr="008953AE" w:rsidRDefault="00C114FF" w:rsidP="00A9226B">
      <w:pPr>
        <w:tabs>
          <w:tab w:val="clear" w:pos="567"/>
        </w:tabs>
        <w:spacing w:line="240" w:lineRule="auto"/>
        <w:rPr>
          <w:szCs w:val="22"/>
        </w:rPr>
      </w:pPr>
    </w:p>
    <w:p w14:paraId="5B8F9CF7" w14:textId="77777777" w:rsidR="00C114FF" w:rsidRPr="008953AE" w:rsidRDefault="00C114FF" w:rsidP="00A9226B">
      <w:pPr>
        <w:tabs>
          <w:tab w:val="clear" w:pos="567"/>
        </w:tabs>
        <w:spacing w:line="240" w:lineRule="auto"/>
        <w:rPr>
          <w:szCs w:val="22"/>
        </w:rPr>
      </w:pPr>
    </w:p>
    <w:p w14:paraId="5B8F9CF8" w14:textId="77777777" w:rsidR="00C114FF" w:rsidRPr="008953AE" w:rsidRDefault="009F6F1F" w:rsidP="00B13B6D">
      <w:pPr>
        <w:pStyle w:val="Style1"/>
      </w:pPr>
      <w:r w:rsidRPr="008953AE">
        <w:t>5.</w:t>
      </w:r>
      <w:r w:rsidRPr="008953AE">
        <w:tab/>
        <w:t>FARMACEUTISKA UPPGIFTER</w:t>
      </w:r>
    </w:p>
    <w:p w14:paraId="5B8F9CF9" w14:textId="77777777" w:rsidR="00C114FF" w:rsidRPr="008953AE" w:rsidRDefault="00C114FF" w:rsidP="00A9226B">
      <w:pPr>
        <w:tabs>
          <w:tab w:val="clear" w:pos="567"/>
        </w:tabs>
        <w:spacing w:line="240" w:lineRule="auto"/>
        <w:rPr>
          <w:szCs w:val="22"/>
        </w:rPr>
      </w:pPr>
    </w:p>
    <w:p w14:paraId="5B8F9CFA" w14:textId="77777777" w:rsidR="00C114FF" w:rsidRPr="008953AE" w:rsidRDefault="009F6F1F" w:rsidP="00B13B6D">
      <w:pPr>
        <w:pStyle w:val="Style1"/>
      </w:pPr>
      <w:r w:rsidRPr="008953AE">
        <w:t>5.1</w:t>
      </w:r>
      <w:r w:rsidRPr="008953AE">
        <w:tab/>
        <w:t>Viktiga inkompatibiliteter</w:t>
      </w:r>
    </w:p>
    <w:p w14:paraId="5B8F9D02" w14:textId="77777777" w:rsidR="00C13AA4" w:rsidRDefault="00C13AA4" w:rsidP="00953E4C">
      <w:pPr>
        <w:tabs>
          <w:tab w:val="clear" w:pos="567"/>
        </w:tabs>
        <w:spacing w:line="240" w:lineRule="auto"/>
      </w:pPr>
    </w:p>
    <w:p w14:paraId="5B8F9D03" w14:textId="69F06A03" w:rsidR="00C114FF" w:rsidRPr="008953AE" w:rsidRDefault="009F6F1F" w:rsidP="00953E4C">
      <w:pPr>
        <w:tabs>
          <w:tab w:val="clear" w:pos="567"/>
        </w:tabs>
        <w:spacing w:line="240" w:lineRule="auto"/>
        <w:rPr>
          <w:szCs w:val="22"/>
        </w:rPr>
      </w:pPr>
      <w:r w:rsidRPr="008953AE">
        <w:t>Ej relevant.</w:t>
      </w:r>
    </w:p>
    <w:p w14:paraId="5B8F9D08" w14:textId="77777777" w:rsidR="00C114FF" w:rsidRPr="008953AE" w:rsidRDefault="00C114FF" w:rsidP="00A9226B">
      <w:pPr>
        <w:tabs>
          <w:tab w:val="clear" w:pos="567"/>
        </w:tabs>
        <w:spacing w:line="240" w:lineRule="auto"/>
        <w:rPr>
          <w:szCs w:val="22"/>
        </w:rPr>
      </w:pPr>
    </w:p>
    <w:p w14:paraId="5B8F9D09" w14:textId="77777777" w:rsidR="00C114FF" w:rsidRPr="008953AE" w:rsidRDefault="009F6F1F" w:rsidP="00B13B6D">
      <w:pPr>
        <w:pStyle w:val="Style1"/>
      </w:pPr>
      <w:r w:rsidRPr="008953AE">
        <w:t>5.2</w:t>
      </w:r>
      <w:r w:rsidRPr="008953AE">
        <w:tab/>
        <w:t>Hållbarhet</w:t>
      </w:r>
    </w:p>
    <w:p w14:paraId="5B8F9D0A" w14:textId="77777777" w:rsidR="00C114FF" w:rsidRPr="008953AE" w:rsidRDefault="00C114FF" w:rsidP="00145C3F">
      <w:pPr>
        <w:tabs>
          <w:tab w:val="clear" w:pos="567"/>
        </w:tabs>
        <w:spacing w:line="240" w:lineRule="auto"/>
        <w:rPr>
          <w:szCs w:val="22"/>
        </w:rPr>
      </w:pPr>
    </w:p>
    <w:p w14:paraId="5B8F9D0B" w14:textId="2E8E7330" w:rsidR="00C114FF" w:rsidRPr="00455B85" w:rsidRDefault="009F6F1F" w:rsidP="00A9226B">
      <w:pPr>
        <w:tabs>
          <w:tab w:val="clear" w:pos="567"/>
        </w:tabs>
        <w:spacing w:line="240" w:lineRule="auto"/>
      </w:pPr>
      <w:r w:rsidRPr="008953AE">
        <w:t>Hållbarhet i oöppnad förpackning:</w:t>
      </w:r>
      <w:r w:rsidR="00455B85">
        <w:t xml:space="preserve"> </w:t>
      </w:r>
      <w:r w:rsidR="00291674">
        <w:t xml:space="preserve">4 </w:t>
      </w:r>
      <w:r w:rsidR="00455B85">
        <w:t>år.</w:t>
      </w:r>
    </w:p>
    <w:p w14:paraId="5B8F9D11" w14:textId="77777777" w:rsidR="00C114FF" w:rsidRPr="008953AE" w:rsidRDefault="00C114FF" w:rsidP="00A9226B">
      <w:pPr>
        <w:tabs>
          <w:tab w:val="clear" w:pos="567"/>
        </w:tabs>
        <w:spacing w:line="240" w:lineRule="auto"/>
        <w:rPr>
          <w:szCs w:val="22"/>
        </w:rPr>
      </w:pPr>
    </w:p>
    <w:p w14:paraId="5B8F9D12" w14:textId="77777777" w:rsidR="00C114FF" w:rsidRPr="008953AE" w:rsidRDefault="009F6F1F" w:rsidP="00B13B6D">
      <w:pPr>
        <w:pStyle w:val="Style1"/>
      </w:pPr>
      <w:r w:rsidRPr="008953AE">
        <w:t>5.3</w:t>
      </w:r>
      <w:r w:rsidRPr="008953AE">
        <w:tab/>
        <w:t>Särskilda förvaringsanvisningar</w:t>
      </w:r>
    </w:p>
    <w:p w14:paraId="5B8F9D26" w14:textId="77777777" w:rsidR="00C114FF" w:rsidRPr="008953AE" w:rsidRDefault="00C114FF" w:rsidP="00A9226B">
      <w:pPr>
        <w:tabs>
          <w:tab w:val="clear" w:pos="567"/>
        </w:tabs>
        <w:spacing w:line="240" w:lineRule="auto"/>
        <w:rPr>
          <w:szCs w:val="22"/>
        </w:rPr>
      </w:pPr>
    </w:p>
    <w:p w14:paraId="5B8F9D28" w14:textId="7CCAD92A" w:rsidR="00C114FF" w:rsidRPr="008953AE" w:rsidRDefault="009F6F1F" w:rsidP="00A9226B">
      <w:pPr>
        <w:tabs>
          <w:tab w:val="clear" w:pos="567"/>
        </w:tabs>
        <w:spacing w:line="240" w:lineRule="auto"/>
        <w:rPr>
          <w:szCs w:val="22"/>
        </w:rPr>
      </w:pPr>
      <w:r w:rsidRPr="008953AE">
        <w:t>Inga särskilda förvaringsanvisningar.</w:t>
      </w:r>
    </w:p>
    <w:p w14:paraId="45CB0DB4" w14:textId="77777777" w:rsidR="00484DBB" w:rsidRDefault="00484DBB" w:rsidP="00455B85">
      <w:pPr>
        <w:pStyle w:val="Style1"/>
        <w:ind w:left="0" w:firstLine="0"/>
      </w:pPr>
    </w:p>
    <w:p w14:paraId="5B8F9D31" w14:textId="53DFA508" w:rsidR="00C114FF" w:rsidRPr="008953AE" w:rsidRDefault="009F6F1F" w:rsidP="00B13B6D">
      <w:pPr>
        <w:pStyle w:val="Style1"/>
      </w:pPr>
      <w:r w:rsidRPr="008953AE">
        <w:t>5.4</w:t>
      </w:r>
      <w:r w:rsidRPr="008953AE">
        <w:tab/>
        <w:t>Inre förpackning (förpackningstyp och material)</w:t>
      </w:r>
    </w:p>
    <w:p w14:paraId="5B8F9D32" w14:textId="77777777" w:rsidR="00C114FF" w:rsidRPr="008953AE" w:rsidRDefault="00C114FF" w:rsidP="00145C3F">
      <w:pPr>
        <w:tabs>
          <w:tab w:val="clear" w:pos="567"/>
        </w:tabs>
        <w:spacing w:line="240" w:lineRule="auto"/>
        <w:rPr>
          <w:szCs w:val="22"/>
        </w:rPr>
      </w:pPr>
    </w:p>
    <w:p w14:paraId="61EED194" w14:textId="51BD76AE" w:rsidR="005F059D" w:rsidRPr="0039701B" w:rsidRDefault="005F059D" w:rsidP="005F059D">
      <w:pPr>
        <w:rPr>
          <w:bCs/>
          <w:snapToGrid w:val="0"/>
          <w:kern w:val="20"/>
        </w:rPr>
      </w:pPr>
      <w:r w:rsidRPr="0039701B">
        <w:rPr>
          <w:snapToGrid w:val="0"/>
        </w:rPr>
        <w:t>Aluminium - PVC/PE/PVDC blisterförpackning i kartong</w:t>
      </w:r>
      <w:r w:rsidR="00602270">
        <w:rPr>
          <w:snapToGrid w:val="0"/>
        </w:rPr>
        <w:t>,</w:t>
      </w:r>
      <w:r w:rsidR="00725F7F">
        <w:rPr>
          <w:snapToGrid w:val="0"/>
        </w:rPr>
        <w:t xml:space="preserve"> innehållande 10 tuggtabletter</w:t>
      </w:r>
      <w:r w:rsidRPr="0039701B">
        <w:rPr>
          <w:snapToGrid w:val="0"/>
        </w:rPr>
        <w:t>.</w:t>
      </w:r>
    </w:p>
    <w:p w14:paraId="21EAFAC0" w14:textId="77777777" w:rsidR="005F059D" w:rsidRDefault="005F059D" w:rsidP="005F059D">
      <w:pPr>
        <w:rPr>
          <w:bCs/>
          <w:snapToGrid w:val="0"/>
          <w:kern w:val="20"/>
        </w:rPr>
      </w:pPr>
    </w:p>
    <w:p w14:paraId="1BA93335" w14:textId="36B4875B" w:rsidR="00D13F78" w:rsidRPr="0039701B" w:rsidRDefault="00D13F78" w:rsidP="005F059D">
      <w:pPr>
        <w:rPr>
          <w:bCs/>
          <w:snapToGrid w:val="0"/>
          <w:kern w:val="20"/>
        </w:rPr>
      </w:pPr>
      <w:r>
        <w:rPr>
          <w:bCs/>
          <w:snapToGrid w:val="0"/>
          <w:kern w:val="20"/>
        </w:rPr>
        <w:t>Förpackningsstorlekar:</w:t>
      </w:r>
    </w:p>
    <w:p w14:paraId="4EA26560" w14:textId="406E1F25" w:rsidR="005F059D" w:rsidRPr="0039701B" w:rsidRDefault="005F059D" w:rsidP="005F059D">
      <w:pPr>
        <w:rPr>
          <w:bCs/>
          <w:snapToGrid w:val="0"/>
          <w:kern w:val="20"/>
        </w:rPr>
      </w:pPr>
      <w:r w:rsidRPr="0039701B">
        <w:rPr>
          <w:snapToGrid w:val="0"/>
        </w:rPr>
        <w:t>Kartong med 10</w:t>
      </w:r>
      <w:r w:rsidR="00D13F78">
        <w:rPr>
          <w:snapToGrid w:val="0"/>
        </w:rPr>
        <w:t>, 20, 30, 50, 100 eller 200</w:t>
      </w:r>
      <w:r w:rsidRPr="0039701B">
        <w:rPr>
          <w:snapToGrid w:val="0"/>
        </w:rPr>
        <w:t xml:space="preserve"> </w:t>
      </w:r>
      <w:r w:rsidR="00D13F78">
        <w:rPr>
          <w:snapToGrid w:val="0"/>
        </w:rPr>
        <w:t>tugg</w:t>
      </w:r>
      <w:r w:rsidRPr="0039701B">
        <w:rPr>
          <w:snapToGrid w:val="0"/>
        </w:rPr>
        <w:t>tabletter</w:t>
      </w:r>
      <w:r w:rsidR="00D13F78">
        <w:rPr>
          <w:snapToGrid w:val="0"/>
        </w:rPr>
        <w:t>.</w:t>
      </w:r>
    </w:p>
    <w:p w14:paraId="2988032E" w14:textId="77777777" w:rsidR="005F059D" w:rsidRDefault="005F059D" w:rsidP="00A9226B">
      <w:pPr>
        <w:tabs>
          <w:tab w:val="clear" w:pos="567"/>
        </w:tabs>
        <w:spacing w:line="240" w:lineRule="auto"/>
      </w:pPr>
    </w:p>
    <w:p w14:paraId="5B8F9D33" w14:textId="6A325F89" w:rsidR="00C114FF" w:rsidRPr="008953AE" w:rsidRDefault="009F6F1F" w:rsidP="00A9226B">
      <w:pPr>
        <w:tabs>
          <w:tab w:val="clear" w:pos="567"/>
        </w:tabs>
        <w:spacing w:line="240" w:lineRule="auto"/>
        <w:rPr>
          <w:szCs w:val="22"/>
        </w:rPr>
      </w:pPr>
      <w:r w:rsidRPr="008953AE">
        <w:t>Eventuellt kommer inte alla förpackningsstorlekar att marknadsföras.</w:t>
      </w:r>
    </w:p>
    <w:p w14:paraId="5B8F9D34" w14:textId="77777777" w:rsidR="00C114FF" w:rsidRPr="008953AE" w:rsidRDefault="00C114FF" w:rsidP="00A9226B">
      <w:pPr>
        <w:tabs>
          <w:tab w:val="clear" w:pos="567"/>
        </w:tabs>
        <w:spacing w:line="240" w:lineRule="auto"/>
        <w:rPr>
          <w:szCs w:val="22"/>
        </w:rPr>
      </w:pPr>
    </w:p>
    <w:p w14:paraId="5B8F9D35" w14:textId="77777777" w:rsidR="00C114FF" w:rsidRPr="008953AE" w:rsidRDefault="009F6F1F" w:rsidP="00B13B6D">
      <w:pPr>
        <w:pStyle w:val="Style1"/>
      </w:pPr>
      <w:r w:rsidRPr="008953AE">
        <w:t>5.5</w:t>
      </w:r>
      <w:r w:rsidRPr="008953AE">
        <w:tab/>
        <w:t>Särskilda försiktighetsåtgärder för destruktion av ej använt läkemedel eller avfall efter användningen</w:t>
      </w:r>
    </w:p>
    <w:p w14:paraId="5B8F9D36" w14:textId="77777777" w:rsidR="00C114FF" w:rsidRPr="008953AE" w:rsidRDefault="00C114FF" w:rsidP="00145C3F">
      <w:pPr>
        <w:tabs>
          <w:tab w:val="clear" w:pos="567"/>
        </w:tabs>
        <w:spacing w:line="240" w:lineRule="auto"/>
        <w:rPr>
          <w:szCs w:val="22"/>
        </w:rPr>
      </w:pPr>
    </w:p>
    <w:p w14:paraId="31DD5EBA" w14:textId="77777777" w:rsidR="00A327D1" w:rsidRDefault="00A327D1" w:rsidP="00A327D1">
      <w:r w:rsidRPr="008953AE">
        <w:t>Läkemedel ska inte kastas i avloppet eller bland hushållsavfall.</w:t>
      </w:r>
    </w:p>
    <w:p w14:paraId="5FDA6DA4" w14:textId="77777777" w:rsidR="00A327D1" w:rsidRPr="008953AE" w:rsidRDefault="00A327D1" w:rsidP="00A327D1">
      <w:pPr>
        <w:rPr>
          <w:szCs w:val="22"/>
        </w:rPr>
      </w:pPr>
    </w:p>
    <w:p w14:paraId="1487C6E9" w14:textId="77777777" w:rsidR="00A327D1" w:rsidRPr="008953AE" w:rsidRDefault="00A327D1" w:rsidP="00A327D1">
      <w:pPr>
        <w:tabs>
          <w:tab w:val="clear" w:pos="567"/>
        </w:tabs>
        <w:spacing w:line="240" w:lineRule="auto"/>
        <w:rPr>
          <w:szCs w:val="22"/>
        </w:rPr>
      </w:pPr>
      <w:r w:rsidRPr="008953AE">
        <w:t xml:space="preserve">Använd retursystem för </w:t>
      </w:r>
      <w:r>
        <w:t xml:space="preserve">kassering </w:t>
      </w:r>
      <w:r w:rsidRPr="008953AE">
        <w:t xml:space="preserve">av </w:t>
      </w:r>
      <w:r>
        <w:t xml:space="preserve">ej använt </w:t>
      </w:r>
      <w:r w:rsidRPr="008953AE">
        <w:t xml:space="preserve">läkemedel eller avfall från </w:t>
      </w:r>
      <w:r>
        <w:t>läkemedels</w:t>
      </w:r>
      <w:r w:rsidRPr="008953AE">
        <w:t>användningen i enlighet med lokala bestämmelser</w:t>
      </w:r>
      <w:r>
        <w:t>.</w:t>
      </w:r>
    </w:p>
    <w:p w14:paraId="5B8F9D3E" w14:textId="77777777" w:rsidR="00C114FF" w:rsidRPr="008953AE" w:rsidRDefault="00C114FF" w:rsidP="00A9226B">
      <w:pPr>
        <w:tabs>
          <w:tab w:val="clear" w:pos="567"/>
        </w:tabs>
        <w:spacing w:line="240" w:lineRule="auto"/>
        <w:rPr>
          <w:szCs w:val="22"/>
        </w:rPr>
      </w:pPr>
    </w:p>
    <w:p w14:paraId="5B8F9D3F" w14:textId="77777777" w:rsidR="00C114FF" w:rsidRPr="008953AE" w:rsidRDefault="009F6F1F" w:rsidP="00B13B6D">
      <w:pPr>
        <w:pStyle w:val="Style1"/>
      </w:pPr>
      <w:r w:rsidRPr="008953AE">
        <w:t>6.</w:t>
      </w:r>
      <w:r w:rsidRPr="008953AE">
        <w:tab/>
        <w:t>INNEHAVARE AV GODKÄNNANDE FÖR FÖRSÄLJNING</w:t>
      </w:r>
    </w:p>
    <w:p w14:paraId="5B8F9D40" w14:textId="77777777" w:rsidR="00C114FF" w:rsidRPr="008953AE" w:rsidRDefault="00C114FF" w:rsidP="00145C3F">
      <w:pPr>
        <w:tabs>
          <w:tab w:val="clear" w:pos="567"/>
        </w:tabs>
        <w:spacing w:line="240" w:lineRule="auto"/>
        <w:rPr>
          <w:szCs w:val="22"/>
        </w:rPr>
      </w:pPr>
    </w:p>
    <w:p w14:paraId="5B8F9D42" w14:textId="316AE507" w:rsidR="00C114FF" w:rsidRPr="008953AE" w:rsidRDefault="00F37829" w:rsidP="00C41BD0">
      <w:pPr>
        <w:spacing w:line="240" w:lineRule="auto"/>
        <w:rPr>
          <w:szCs w:val="22"/>
        </w:rPr>
      </w:pPr>
      <w:r w:rsidRPr="0039701B">
        <w:rPr>
          <w:color w:val="000000"/>
        </w:rPr>
        <w:t xml:space="preserve">CP-Pharma Handelsgesellschaft mbH </w:t>
      </w:r>
    </w:p>
    <w:p w14:paraId="5B8F9D43" w14:textId="77777777" w:rsidR="00C114FF" w:rsidRPr="008953AE" w:rsidRDefault="00C114FF" w:rsidP="00A9226B">
      <w:pPr>
        <w:tabs>
          <w:tab w:val="clear" w:pos="567"/>
        </w:tabs>
        <w:spacing w:line="240" w:lineRule="auto"/>
        <w:rPr>
          <w:szCs w:val="22"/>
        </w:rPr>
      </w:pPr>
    </w:p>
    <w:p w14:paraId="5B8F9D44" w14:textId="77777777" w:rsidR="00C114FF" w:rsidRPr="008953AE" w:rsidRDefault="009F6F1F" w:rsidP="00B13B6D">
      <w:pPr>
        <w:pStyle w:val="Style1"/>
      </w:pPr>
      <w:r w:rsidRPr="008953AE">
        <w:t>7.</w:t>
      </w:r>
      <w:r w:rsidRPr="008953AE">
        <w:tab/>
        <w:t>NUMMER PÅ GODKÄNNANDE FÖR FÖRSÄLJNING</w:t>
      </w:r>
    </w:p>
    <w:p w14:paraId="5B8F9D45" w14:textId="77777777" w:rsidR="00C114FF" w:rsidRPr="008953AE" w:rsidRDefault="00C114FF" w:rsidP="00A9226B">
      <w:pPr>
        <w:tabs>
          <w:tab w:val="clear" w:pos="567"/>
        </w:tabs>
        <w:spacing w:line="240" w:lineRule="auto"/>
        <w:rPr>
          <w:szCs w:val="22"/>
        </w:rPr>
      </w:pPr>
    </w:p>
    <w:p w14:paraId="66708EF8" w14:textId="77777777" w:rsidR="00604309" w:rsidRPr="00E44114" w:rsidRDefault="00604309" w:rsidP="00604309">
      <w:pPr>
        <w:tabs>
          <w:tab w:val="clear" w:pos="567"/>
          <w:tab w:val="left" w:pos="708"/>
        </w:tabs>
        <w:spacing w:line="240" w:lineRule="auto"/>
        <w:rPr>
          <w:szCs w:val="22"/>
          <w:lang w:val="bg-BG"/>
        </w:rPr>
      </w:pPr>
      <w:r>
        <w:rPr>
          <w:szCs w:val="22"/>
        </w:rPr>
        <w:t>EU/2/22/286/001-024</w:t>
      </w:r>
    </w:p>
    <w:p w14:paraId="5B8F9D46" w14:textId="77777777" w:rsidR="00C114FF" w:rsidRPr="008953AE" w:rsidRDefault="00C114FF" w:rsidP="00A9226B">
      <w:pPr>
        <w:tabs>
          <w:tab w:val="clear" w:pos="567"/>
        </w:tabs>
        <w:spacing w:line="240" w:lineRule="auto"/>
        <w:rPr>
          <w:szCs w:val="22"/>
        </w:rPr>
      </w:pPr>
    </w:p>
    <w:p w14:paraId="5B8F9D47" w14:textId="77777777" w:rsidR="00C114FF" w:rsidRPr="008953AE" w:rsidRDefault="009F6F1F" w:rsidP="00B13B6D">
      <w:pPr>
        <w:pStyle w:val="Style1"/>
      </w:pPr>
      <w:r w:rsidRPr="008953AE">
        <w:t>8.</w:t>
      </w:r>
      <w:r w:rsidRPr="008953AE">
        <w:tab/>
        <w:t>DATUM FÖR FÖRSTA GODKÄNNANDE</w:t>
      </w:r>
    </w:p>
    <w:p w14:paraId="5B8F9D48" w14:textId="77777777" w:rsidR="00C114FF" w:rsidRPr="008953AE" w:rsidRDefault="00C114FF" w:rsidP="00A9226B">
      <w:pPr>
        <w:tabs>
          <w:tab w:val="clear" w:pos="567"/>
        </w:tabs>
        <w:spacing w:line="240" w:lineRule="auto"/>
        <w:rPr>
          <w:szCs w:val="22"/>
        </w:rPr>
      </w:pPr>
    </w:p>
    <w:p w14:paraId="5B8F9D4A" w14:textId="016CA9D9" w:rsidR="00D65777" w:rsidRPr="008953AE" w:rsidRDefault="009F6F1F" w:rsidP="00A9226B">
      <w:pPr>
        <w:tabs>
          <w:tab w:val="clear" w:pos="567"/>
        </w:tabs>
        <w:spacing w:line="240" w:lineRule="auto"/>
        <w:rPr>
          <w:szCs w:val="22"/>
        </w:rPr>
      </w:pPr>
      <w:r w:rsidRPr="008953AE">
        <w:t xml:space="preserve">Datum för första godkännandet: </w:t>
      </w:r>
      <w:r w:rsidR="0075784F" w:rsidRPr="00957309">
        <w:t>12/08/2022</w:t>
      </w:r>
    </w:p>
    <w:p w14:paraId="5B8F9D4B" w14:textId="77777777" w:rsidR="00D65777" w:rsidRPr="008953AE" w:rsidRDefault="00D65777" w:rsidP="00A9226B">
      <w:pPr>
        <w:tabs>
          <w:tab w:val="clear" w:pos="567"/>
        </w:tabs>
        <w:spacing w:line="240" w:lineRule="auto"/>
        <w:rPr>
          <w:szCs w:val="22"/>
        </w:rPr>
      </w:pPr>
    </w:p>
    <w:p w14:paraId="5B8F9D4C" w14:textId="77777777" w:rsidR="00C114FF" w:rsidRPr="008953AE" w:rsidRDefault="009F6F1F" w:rsidP="00B13B6D">
      <w:pPr>
        <w:pStyle w:val="Style1"/>
      </w:pPr>
      <w:r w:rsidRPr="008953AE">
        <w:t>9.</w:t>
      </w:r>
      <w:r w:rsidRPr="008953AE">
        <w:tab/>
        <w:t>DATUM FÖR SENASTE ÖVERSYN AV PRODUKTRESUMÉN</w:t>
      </w:r>
    </w:p>
    <w:p w14:paraId="5B8F9D4D" w14:textId="77777777" w:rsidR="00C114FF" w:rsidRPr="008953AE" w:rsidRDefault="00C114FF" w:rsidP="00145C3F">
      <w:pPr>
        <w:tabs>
          <w:tab w:val="clear" w:pos="567"/>
        </w:tabs>
        <w:spacing w:line="240" w:lineRule="auto"/>
        <w:rPr>
          <w:szCs w:val="22"/>
        </w:rPr>
      </w:pPr>
    </w:p>
    <w:p w14:paraId="5B8F9D4F" w14:textId="6B6A00FC" w:rsidR="00423968" w:rsidRPr="008953AE" w:rsidRDefault="006D1BE4" w:rsidP="00423968">
      <w:pPr>
        <w:tabs>
          <w:tab w:val="clear" w:pos="567"/>
        </w:tabs>
        <w:spacing w:line="240" w:lineRule="auto"/>
      </w:pPr>
      <w:r>
        <w:t>15/07/2025</w:t>
      </w:r>
    </w:p>
    <w:p w14:paraId="5B8F9D59" w14:textId="77777777" w:rsidR="00B113B9" w:rsidRPr="008953AE" w:rsidRDefault="00B113B9" w:rsidP="00A9226B">
      <w:pPr>
        <w:tabs>
          <w:tab w:val="clear" w:pos="567"/>
        </w:tabs>
        <w:spacing w:line="240" w:lineRule="auto"/>
        <w:rPr>
          <w:szCs w:val="22"/>
        </w:rPr>
      </w:pPr>
    </w:p>
    <w:p w14:paraId="5B8F9D5A" w14:textId="77777777" w:rsidR="00C114FF" w:rsidRPr="008953AE" w:rsidRDefault="009F6F1F" w:rsidP="00B13B6D">
      <w:pPr>
        <w:pStyle w:val="Style1"/>
      </w:pPr>
      <w:r w:rsidRPr="008953AE">
        <w:t>10.</w:t>
      </w:r>
      <w:r w:rsidRPr="008953AE">
        <w:tab/>
        <w:t xml:space="preserve">KLASSIFICERING AV </w:t>
      </w:r>
      <w:r w:rsidR="008A38E4">
        <w:t xml:space="preserve">DET </w:t>
      </w:r>
      <w:r w:rsidRPr="008953AE">
        <w:t>VETERINÄRMEDICINSKA LÄKEMED</w:t>
      </w:r>
      <w:r w:rsidR="008A38E4">
        <w:t>LET</w:t>
      </w:r>
    </w:p>
    <w:p w14:paraId="5B8F9D5B" w14:textId="77777777" w:rsidR="0078538F" w:rsidRPr="008953AE" w:rsidRDefault="0078538F" w:rsidP="00A9226B">
      <w:pPr>
        <w:tabs>
          <w:tab w:val="clear" w:pos="567"/>
        </w:tabs>
        <w:spacing w:line="240" w:lineRule="auto"/>
        <w:rPr>
          <w:szCs w:val="22"/>
        </w:rPr>
      </w:pPr>
    </w:p>
    <w:p w14:paraId="16A2140B" w14:textId="77777777" w:rsidR="00A327D1" w:rsidRPr="008953AE" w:rsidRDefault="00A327D1" w:rsidP="00A327D1">
      <w:pPr>
        <w:numPr>
          <w:ilvl w:val="12"/>
          <w:numId w:val="0"/>
        </w:numPr>
        <w:rPr>
          <w:szCs w:val="22"/>
        </w:rPr>
      </w:pPr>
      <w:r w:rsidRPr="008953AE">
        <w:t>Receptbelagt läkemedel.</w:t>
      </w:r>
    </w:p>
    <w:p w14:paraId="62E7B513" w14:textId="77777777" w:rsidR="00A327D1" w:rsidRPr="008953AE" w:rsidRDefault="00A327D1" w:rsidP="00A327D1">
      <w:pPr>
        <w:ind w:right="-318"/>
        <w:rPr>
          <w:szCs w:val="22"/>
        </w:rPr>
      </w:pPr>
    </w:p>
    <w:p w14:paraId="6E1A73E4" w14:textId="77777777" w:rsidR="00A327D1" w:rsidRPr="008953AE" w:rsidRDefault="00A327D1" w:rsidP="00A327D1">
      <w:pPr>
        <w:ind w:right="-318"/>
        <w:rPr>
          <w:szCs w:val="22"/>
        </w:rPr>
      </w:pPr>
      <w:bookmarkStart w:id="8" w:name="_Hlk73467306"/>
      <w:r w:rsidRPr="008953AE">
        <w:t>Utförlig information om detta läkemedel finns i unionens produktdatabas</w:t>
      </w:r>
      <w:r>
        <w:t xml:space="preserve"> </w:t>
      </w:r>
      <w:r>
        <w:rPr>
          <w:szCs w:val="22"/>
        </w:rPr>
        <w:t>(</w:t>
      </w:r>
      <w:hyperlink r:id="rId14" w:history="1">
        <w:r>
          <w:rPr>
            <w:rStyle w:val="Hyperlinkki"/>
            <w:szCs w:val="22"/>
          </w:rPr>
          <w:t>https://medicines.health.europa.eu/veterinary</w:t>
        </w:r>
      </w:hyperlink>
      <w:r>
        <w:rPr>
          <w:szCs w:val="22"/>
        </w:rPr>
        <w:t>)</w:t>
      </w:r>
      <w:r w:rsidRPr="008953AE">
        <w:t>.</w:t>
      </w:r>
    </w:p>
    <w:bookmarkEnd w:id="8"/>
    <w:p w14:paraId="5B8F9D62" w14:textId="62D9EAAC" w:rsidR="00C114FF" w:rsidRPr="008953AE" w:rsidRDefault="00C114FF" w:rsidP="00A9226B">
      <w:pPr>
        <w:tabs>
          <w:tab w:val="clear" w:pos="567"/>
        </w:tabs>
        <w:spacing w:line="240" w:lineRule="auto"/>
        <w:rPr>
          <w:szCs w:val="22"/>
        </w:rPr>
      </w:pPr>
    </w:p>
    <w:sectPr w:rsidR="00C114FF" w:rsidRPr="008953AE" w:rsidSect="003837F1">
      <w:footerReference w:type="default" r:id="rId15"/>
      <w:footerReference w:type="first" r:id="rId16"/>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9B9DB" w14:textId="77777777" w:rsidR="00304013" w:rsidRDefault="00304013">
      <w:pPr>
        <w:spacing w:line="240" w:lineRule="auto"/>
      </w:pPr>
      <w:r>
        <w:separator/>
      </w:r>
    </w:p>
  </w:endnote>
  <w:endnote w:type="continuationSeparator" w:id="0">
    <w:p w14:paraId="6FBDE9B6" w14:textId="77777777" w:rsidR="00304013" w:rsidRDefault="003040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umnst777 BT">
    <w:altName w:val="Lucida Sans Unicode"/>
    <w:charset w:val="00"/>
    <w:family w:val="swiss"/>
    <w:pitch w:val="variable"/>
    <w:sig w:usb0="00000087" w:usb1="00000000" w:usb2="00000000" w:usb3="00000000" w:csb0="0000001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FA020" w14:textId="77777777" w:rsidR="00006045" w:rsidRPr="008953AE" w:rsidRDefault="009F6F1F">
    <w:pPr>
      <w:pStyle w:val="Alatunniste"/>
      <w:tabs>
        <w:tab w:val="clear" w:pos="8930"/>
        <w:tab w:val="right" w:pos="8931"/>
      </w:tabs>
      <w:jc w:val="center"/>
      <w:rPr>
        <w:rFonts w:ascii="Times New Roman" w:hAnsi="Times New Roman"/>
      </w:rPr>
    </w:pPr>
    <w:r w:rsidRPr="008953AE">
      <w:rPr>
        <w:rFonts w:ascii="Times New Roman" w:hAnsi="Times New Roman"/>
      </w:rPr>
      <w:fldChar w:fldCharType="begin"/>
    </w:r>
    <w:r w:rsidRPr="008953AE">
      <w:rPr>
        <w:rFonts w:ascii="Times New Roman" w:hAnsi="Times New Roman"/>
      </w:rPr>
      <w:instrText xml:space="preserve"> PAGE  \* MERGEFORMAT </w:instrText>
    </w:r>
    <w:r w:rsidRPr="008953AE">
      <w:rPr>
        <w:rFonts w:ascii="Times New Roman" w:hAnsi="Times New Roman"/>
      </w:rPr>
      <w:fldChar w:fldCharType="separate"/>
    </w:r>
    <w:r w:rsidRPr="008953AE">
      <w:rPr>
        <w:rFonts w:ascii="Times New Roman" w:hAnsi="Times New Roman"/>
      </w:rPr>
      <w:t>24</w:t>
    </w:r>
    <w:r w:rsidRPr="008953AE">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FA021" w14:textId="77777777" w:rsidR="00006045" w:rsidRPr="008953AE" w:rsidRDefault="009F6F1F">
    <w:pPr>
      <w:pStyle w:val="Alatunniste"/>
      <w:tabs>
        <w:tab w:val="clear" w:pos="8930"/>
        <w:tab w:val="right" w:pos="8931"/>
      </w:tabs>
      <w:jc w:val="center"/>
      <w:rPr>
        <w:rFonts w:ascii="Times New Roman" w:hAnsi="Times New Roman"/>
      </w:rPr>
    </w:pPr>
    <w:r w:rsidRPr="008953AE">
      <w:fldChar w:fldCharType="begin"/>
    </w:r>
    <w:r w:rsidRPr="008953AE">
      <w:instrText xml:space="preserve"> PAGE  \* MERGEFORMAT </w:instrText>
    </w:r>
    <w:r w:rsidRPr="008953AE">
      <w:fldChar w:fldCharType="separate"/>
    </w:r>
    <w:r w:rsidRPr="008953AE">
      <w:t>3</w:t>
    </w:r>
    <w:r w:rsidRPr="008953A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6D217" w14:textId="77777777" w:rsidR="00304013" w:rsidRDefault="00304013">
      <w:pPr>
        <w:spacing w:line="240" w:lineRule="auto"/>
      </w:pPr>
      <w:r>
        <w:separator/>
      </w:r>
    </w:p>
  </w:footnote>
  <w:footnote w:type="continuationSeparator" w:id="0">
    <w:p w14:paraId="1CF0BB46" w14:textId="77777777" w:rsidR="00304013" w:rsidRDefault="0030401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4238BBFC">
      <w:start w:val="1"/>
      <w:numFmt w:val="decimal"/>
      <w:lvlText w:val="%1."/>
      <w:lvlJc w:val="left"/>
      <w:pPr>
        <w:tabs>
          <w:tab w:val="num" w:pos="720"/>
        </w:tabs>
        <w:ind w:left="720" w:hanging="360"/>
      </w:pPr>
    </w:lvl>
    <w:lvl w:ilvl="1" w:tplc="630AEDBA">
      <w:start w:val="1"/>
      <w:numFmt w:val="lowerLetter"/>
      <w:lvlText w:val="%2."/>
      <w:lvlJc w:val="left"/>
      <w:pPr>
        <w:tabs>
          <w:tab w:val="num" w:pos="1440"/>
        </w:tabs>
        <w:ind w:left="1440" w:hanging="360"/>
      </w:pPr>
    </w:lvl>
    <w:lvl w:ilvl="2" w:tplc="A81E22B6" w:tentative="1">
      <w:start w:val="1"/>
      <w:numFmt w:val="lowerRoman"/>
      <w:lvlText w:val="%3."/>
      <w:lvlJc w:val="right"/>
      <w:pPr>
        <w:tabs>
          <w:tab w:val="num" w:pos="2160"/>
        </w:tabs>
        <w:ind w:left="2160" w:hanging="180"/>
      </w:pPr>
    </w:lvl>
    <w:lvl w:ilvl="3" w:tplc="F14EFB40" w:tentative="1">
      <w:start w:val="1"/>
      <w:numFmt w:val="decimal"/>
      <w:lvlText w:val="%4."/>
      <w:lvlJc w:val="left"/>
      <w:pPr>
        <w:tabs>
          <w:tab w:val="num" w:pos="2880"/>
        </w:tabs>
        <w:ind w:left="2880" w:hanging="360"/>
      </w:pPr>
    </w:lvl>
    <w:lvl w:ilvl="4" w:tplc="7B74AB12" w:tentative="1">
      <w:start w:val="1"/>
      <w:numFmt w:val="lowerLetter"/>
      <w:lvlText w:val="%5."/>
      <w:lvlJc w:val="left"/>
      <w:pPr>
        <w:tabs>
          <w:tab w:val="num" w:pos="3600"/>
        </w:tabs>
        <w:ind w:left="3600" w:hanging="360"/>
      </w:pPr>
    </w:lvl>
    <w:lvl w:ilvl="5" w:tplc="4CA828B8" w:tentative="1">
      <w:start w:val="1"/>
      <w:numFmt w:val="lowerRoman"/>
      <w:lvlText w:val="%6."/>
      <w:lvlJc w:val="right"/>
      <w:pPr>
        <w:tabs>
          <w:tab w:val="num" w:pos="4320"/>
        </w:tabs>
        <w:ind w:left="4320" w:hanging="180"/>
      </w:pPr>
    </w:lvl>
    <w:lvl w:ilvl="6" w:tplc="A612949A" w:tentative="1">
      <w:start w:val="1"/>
      <w:numFmt w:val="decimal"/>
      <w:lvlText w:val="%7."/>
      <w:lvlJc w:val="left"/>
      <w:pPr>
        <w:tabs>
          <w:tab w:val="num" w:pos="5040"/>
        </w:tabs>
        <w:ind w:left="5040" w:hanging="360"/>
      </w:pPr>
    </w:lvl>
    <w:lvl w:ilvl="7" w:tplc="42261366" w:tentative="1">
      <w:start w:val="1"/>
      <w:numFmt w:val="lowerLetter"/>
      <w:lvlText w:val="%8."/>
      <w:lvlJc w:val="left"/>
      <w:pPr>
        <w:tabs>
          <w:tab w:val="num" w:pos="5760"/>
        </w:tabs>
        <w:ind w:left="5760" w:hanging="360"/>
      </w:pPr>
    </w:lvl>
    <w:lvl w:ilvl="8" w:tplc="766688A8"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5622A8B4">
      <w:start w:val="6"/>
      <w:numFmt w:val="decimal"/>
      <w:lvlText w:val="%1."/>
      <w:lvlJc w:val="left"/>
      <w:pPr>
        <w:tabs>
          <w:tab w:val="num" w:pos="930"/>
        </w:tabs>
        <w:ind w:left="930" w:hanging="570"/>
      </w:pPr>
      <w:rPr>
        <w:rFonts w:hint="default"/>
      </w:rPr>
    </w:lvl>
    <w:lvl w:ilvl="1" w:tplc="A79C7C96" w:tentative="1">
      <w:start w:val="1"/>
      <w:numFmt w:val="lowerLetter"/>
      <w:lvlText w:val="%2."/>
      <w:lvlJc w:val="left"/>
      <w:pPr>
        <w:tabs>
          <w:tab w:val="num" w:pos="1440"/>
        </w:tabs>
        <w:ind w:left="1440" w:hanging="360"/>
      </w:pPr>
    </w:lvl>
    <w:lvl w:ilvl="2" w:tplc="E5544C88" w:tentative="1">
      <w:start w:val="1"/>
      <w:numFmt w:val="lowerRoman"/>
      <w:lvlText w:val="%3."/>
      <w:lvlJc w:val="right"/>
      <w:pPr>
        <w:tabs>
          <w:tab w:val="num" w:pos="2160"/>
        </w:tabs>
        <w:ind w:left="2160" w:hanging="180"/>
      </w:pPr>
    </w:lvl>
    <w:lvl w:ilvl="3" w:tplc="933E5EF4" w:tentative="1">
      <w:start w:val="1"/>
      <w:numFmt w:val="decimal"/>
      <w:lvlText w:val="%4."/>
      <w:lvlJc w:val="left"/>
      <w:pPr>
        <w:tabs>
          <w:tab w:val="num" w:pos="2880"/>
        </w:tabs>
        <w:ind w:left="2880" w:hanging="360"/>
      </w:pPr>
    </w:lvl>
    <w:lvl w:ilvl="4" w:tplc="3FBC9386" w:tentative="1">
      <w:start w:val="1"/>
      <w:numFmt w:val="lowerLetter"/>
      <w:lvlText w:val="%5."/>
      <w:lvlJc w:val="left"/>
      <w:pPr>
        <w:tabs>
          <w:tab w:val="num" w:pos="3600"/>
        </w:tabs>
        <w:ind w:left="3600" w:hanging="360"/>
      </w:pPr>
    </w:lvl>
    <w:lvl w:ilvl="5" w:tplc="F3882F7C" w:tentative="1">
      <w:start w:val="1"/>
      <w:numFmt w:val="lowerRoman"/>
      <w:lvlText w:val="%6."/>
      <w:lvlJc w:val="right"/>
      <w:pPr>
        <w:tabs>
          <w:tab w:val="num" w:pos="4320"/>
        </w:tabs>
        <w:ind w:left="4320" w:hanging="180"/>
      </w:pPr>
    </w:lvl>
    <w:lvl w:ilvl="6" w:tplc="1CA43A0C" w:tentative="1">
      <w:start w:val="1"/>
      <w:numFmt w:val="decimal"/>
      <w:lvlText w:val="%7."/>
      <w:lvlJc w:val="left"/>
      <w:pPr>
        <w:tabs>
          <w:tab w:val="num" w:pos="5040"/>
        </w:tabs>
        <w:ind w:left="5040" w:hanging="360"/>
      </w:pPr>
    </w:lvl>
    <w:lvl w:ilvl="7" w:tplc="2E6A18F2" w:tentative="1">
      <w:start w:val="1"/>
      <w:numFmt w:val="lowerLetter"/>
      <w:lvlText w:val="%8."/>
      <w:lvlJc w:val="left"/>
      <w:pPr>
        <w:tabs>
          <w:tab w:val="num" w:pos="5760"/>
        </w:tabs>
        <w:ind w:left="5760" w:hanging="360"/>
      </w:pPr>
    </w:lvl>
    <w:lvl w:ilvl="8" w:tplc="5352EB68" w:tentative="1">
      <w:start w:val="1"/>
      <w:numFmt w:val="lowerRoman"/>
      <w:lvlText w:val="%9."/>
      <w:lvlJc w:val="right"/>
      <w:pPr>
        <w:tabs>
          <w:tab w:val="num" w:pos="6480"/>
        </w:tabs>
        <w:ind w:left="6480" w:hanging="18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0B380D88"/>
    <w:multiLevelType w:val="hybridMultilevel"/>
    <w:tmpl w:val="B5D4F3B4"/>
    <w:lvl w:ilvl="0" w:tplc="CCCE74C2">
      <w:start w:val="3"/>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0D2A2D5A"/>
    <w:multiLevelType w:val="hybridMultilevel"/>
    <w:tmpl w:val="2E749F0C"/>
    <w:lvl w:ilvl="0" w:tplc="FC3400AC">
      <w:start w:val="1"/>
      <w:numFmt w:val="bullet"/>
      <w:lvlText w:val=""/>
      <w:lvlJc w:val="left"/>
      <w:pPr>
        <w:tabs>
          <w:tab w:val="num" w:pos="776"/>
        </w:tabs>
        <w:ind w:left="776" w:hanging="360"/>
      </w:pPr>
      <w:rPr>
        <w:rFonts w:ascii="Symbol" w:hAnsi="Symbol" w:hint="default"/>
      </w:rPr>
    </w:lvl>
    <w:lvl w:ilvl="1" w:tplc="30F0B9E2" w:tentative="1">
      <w:start w:val="1"/>
      <w:numFmt w:val="bullet"/>
      <w:lvlText w:val="o"/>
      <w:lvlJc w:val="left"/>
      <w:pPr>
        <w:tabs>
          <w:tab w:val="num" w:pos="1496"/>
        </w:tabs>
        <w:ind w:left="1496" w:hanging="360"/>
      </w:pPr>
      <w:rPr>
        <w:rFonts w:ascii="Courier New" w:hAnsi="Courier New" w:hint="default"/>
      </w:rPr>
    </w:lvl>
    <w:lvl w:ilvl="2" w:tplc="AED82014" w:tentative="1">
      <w:start w:val="1"/>
      <w:numFmt w:val="bullet"/>
      <w:lvlText w:val=""/>
      <w:lvlJc w:val="left"/>
      <w:pPr>
        <w:tabs>
          <w:tab w:val="num" w:pos="2216"/>
        </w:tabs>
        <w:ind w:left="2216" w:hanging="360"/>
      </w:pPr>
      <w:rPr>
        <w:rFonts w:ascii="Wingdings" w:hAnsi="Wingdings" w:hint="default"/>
      </w:rPr>
    </w:lvl>
    <w:lvl w:ilvl="3" w:tplc="108E8830" w:tentative="1">
      <w:start w:val="1"/>
      <w:numFmt w:val="bullet"/>
      <w:lvlText w:val=""/>
      <w:lvlJc w:val="left"/>
      <w:pPr>
        <w:tabs>
          <w:tab w:val="num" w:pos="2936"/>
        </w:tabs>
        <w:ind w:left="2936" w:hanging="360"/>
      </w:pPr>
      <w:rPr>
        <w:rFonts w:ascii="Symbol" w:hAnsi="Symbol" w:hint="default"/>
      </w:rPr>
    </w:lvl>
    <w:lvl w:ilvl="4" w:tplc="31D6336E" w:tentative="1">
      <w:start w:val="1"/>
      <w:numFmt w:val="bullet"/>
      <w:lvlText w:val="o"/>
      <w:lvlJc w:val="left"/>
      <w:pPr>
        <w:tabs>
          <w:tab w:val="num" w:pos="3656"/>
        </w:tabs>
        <w:ind w:left="3656" w:hanging="360"/>
      </w:pPr>
      <w:rPr>
        <w:rFonts w:ascii="Courier New" w:hAnsi="Courier New" w:hint="default"/>
      </w:rPr>
    </w:lvl>
    <w:lvl w:ilvl="5" w:tplc="5220075C" w:tentative="1">
      <w:start w:val="1"/>
      <w:numFmt w:val="bullet"/>
      <w:lvlText w:val=""/>
      <w:lvlJc w:val="left"/>
      <w:pPr>
        <w:tabs>
          <w:tab w:val="num" w:pos="4376"/>
        </w:tabs>
        <w:ind w:left="4376" w:hanging="360"/>
      </w:pPr>
      <w:rPr>
        <w:rFonts w:ascii="Wingdings" w:hAnsi="Wingdings" w:hint="default"/>
      </w:rPr>
    </w:lvl>
    <w:lvl w:ilvl="6" w:tplc="CFD243B6" w:tentative="1">
      <w:start w:val="1"/>
      <w:numFmt w:val="bullet"/>
      <w:lvlText w:val=""/>
      <w:lvlJc w:val="left"/>
      <w:pPr>
        <w:tabs>
          <w:tab w:val="num" w:pos="5096"/>
        </w:tabs>
        <w:ind w:left="5096" w:hanging="360"/>
      </w:pPr>
      <w:rPr>
        <w:rFonts w:ascii="Symbol" w:hAnsi="Symbol" w:hint="default"/>
      </w:rPr>
    </w:lvl>
    <w:lvl w:ilvl="7" w:tplc="2F180020" w:tentative="1">
      <w:start w:val="1"/>
      <w:numFmt w:val="bullet"/>
      <w:lvlText w:val="o"/>
      <w:lvlJc w:val="left"/>
      <w:pPr>
        <w:tabs>
          <w:tab w:val="num" w:pos="5816"/>
        </w:tabs>
        <w:ind w:left="5816" w:hanging="360"/>
      </w:pPr>
      <w:rPr>
        <w:rFonts w:ascii="Courier New" w:hAnsi="Courier New" w:hint="default"/>
      </w:rPr>
    </w:lvl>
    <w:lvl w:ilvl="8" w:tplc="1CAC31DC" w:tentative="1">
      <w:start w:val="1"/>
      <w:numFmt w:val="bullet"/>
      <w:lvlText w:val=""/>
      <w:lvlJc w:val="left"/>
      <w:pPr>
        <w:tabs>
          <w:tab w:val="num" w:pos="6536"/>
        </w:tabs>
        <w:ind w:left="6536" w:hanging="360"/>
      </w:pPr>
      <w:rPr>
        <w:rFonts w:ascii="Wingdings" w:hAnsi="Wingdings" w:hint="default"/>
      </w:rPr>
    </w:lvl>
  </w:abstractNum>
  <w:abstractNum w:abstractNumId="8" w15:restartNumberingAfterBreak="0">
    <w:nsid w:val="1343193C"/>
    <w:multiLevelType w:val="hybridMultilevel"/>
    <w:tmpl w:val="70584BD4"/>
    <w:lvl w:ilvl="0" w:tplc="4A8E932C">
      <w:start w:val="1"/>
      <w:numFmt w:val="bullet"/>
      <w:lvlText w:val=""/>
      <w:lvlJc w:val="left"/>
      <w:pPr>
        <w:tabs>
          <w:tab w:val="num" w:pos="776"/>
        </w:tabs>
        <w:ind w:left="776" w:hanging="360"/>
      </w:pPr>
      <w:rPr>
        <w:rFonts w:ascii="Symbol" w:hAnsi="Symbol" w:hint="default"/>
      </w:rPr>
    </w:lvl>
    <w:lvl w:ilvl="1" w:tplc="8B12DA48" w:tentative="1">
      <w:start w:val="1"/>
      <w:numFmt w:val="bullet"/>
      <w:lvlText w:val="o"/>
      <w:lvlJc w:val="left"/>
      <w:pPr>
        <w:tabs>
          <w:tab w:val="num" w:pos="1496"/>
        </w:tabs>
        <w:ind w:left="1496" w:hanging="360"/>
      </w:pPr>
      <w:rPr>
        <w:rFonts w:ascii="Courier New" w:hAnsi="Courier New" w:hint="default"/>
      </w:rPr>
    </w:lvl>
    <w:lvl w:ilvl="2" w:tplc="7D6611C0" w:tentative="1">
      <w:start w:val="1"/>
      <w:numFmt w:val="bullet"/>
      <w:lvlText w:val=""/>
      <w:lvlJc w:val="left"/>
      <w:pPr>
        <w:tabs>
          <w:tab w:val="num" w:pos="2216"/>
        </w:tabs>
        <w:ind w:left="2216" w:hanging="360"/>
      </w:pPr>
      <w:rPr>
        <w:rFonts w:ascii="Wingdings" w:hAnsi="Wingdings" w:hint="default"/>
      </w:rPr>
    </w:lvl>
    <w:lvl w:ilvl="3" w:tplc="79BEF80C" w:tentative="1">
      <w:start w:val="1"/>
      <w:numFmt w:val="bullet"/>
      <w:lvlText w:val=""/>
      <w:lvlJc w:val="left"/>
      <w:pPr>
        <w:tabs>
          <w:tab w:val="num" w:pos="2936"/>
        </w:tabs>
        <w:ind w:left="2936" w:hanging="360"/>
      </w:pPr>
      <w:rPr>
        <w:rFonts w:ascii="Symbol" w:hAnsi="Symbol" w:hint="default"/>
      </w:rPr>
    </w:lvl>
    <w:lvl w:ilvl="4" w:tplc="ABCAE380" w:tentative="1">
      <w:start w:val="1"/>
      <w:numFmt w:val="bullet"/>
      <w:lvlText w:val="o"/>
      <w:lvlJc w:val="left"/>
      <w:pPr>
        <w:tabs>
          <w:tab w:val="num" w:pos="3656"/>
        </w:tabs>
        <w:ind w:left="3656" w:hanging="360"/>
      </w:pPr>
      <w:rPr>
        <w:rFonts w:ascii="Courier New" w:hAnsi="Courier New" w:hint="default"/>
      </w:rPr>
    </w:lvl>
    <w:lvl w:ilvl="5" w:tplc="6BDA1D8E" w:tentative="1">
      <w:start w:val="1"/>
      <w:numFmt w:val="bullet"/>
      <w:lvlText w:val=""/>
      <w:lvlJc w:val="left"/>
      <w:pPr>
        <w:tabs>
          <w:tab w:val="num" w:pos="4376"/>
        </w:tabs>
        <w:ind w:left="4376" w:hanging="360"/>
      </w:pPr>
      <w:rPr>
        <w:rFonts w:ascii="Wingdings" w:hAnsi="Wingdings" w:hint="default"/>
      </w:rPr>
    </w:lvl>
    <w:lvl w:ilvl="6" w:tplc="228A53BA" w:tentative="1">
      <w:start w:val="1"/>
      <w:numFmt w:val="bullet"/>
      <w:lvlText w:val=""/>
      <w:lvlJc w:val="left"/>
      <w:pPr>
        <w:tabs>
          <w:tab w:val="num" w:pos="5096"/>
        </w:tabs>
        <w:ind w:left="5096" w:hanging="360"/>
      </w:pPr>
      <w:rPr>
        <w:rFonts w:ascii="Symbol" w:hAnsi="Symbol" w:hint="default"/>
      </w:rPr>
    </w:lvl>
    <w:lvl w:ilvl="7" w:tplc="8F9A7934" w:tentative="1">
      <w:start w:val="1"/>
      <w:numFmt w:val="bullet"/>
      <w:lvlText w:val="o"/>
      <w:lvlJc w:val="left"/>
      <w:pPr>
        <w:tabs>
          <w:tab w:val="num" w:pos="5816"/>
        </w:tabs>
        <w:ind w:left="5816" w:hanging="360"/>
      </w:pPr>
      <w:rPr>
        <w:rFonts w:ascii="Courier New" w:hAnsi="Courier New" w:hint="default"/>
      </w:rPr>
    </w:lvl>
    <w:lvl w:ilvl="8" w:tplc="2B42CC4E" w:tentative="1">
      <w:start w:val="1"/>
      <w:numFmt w:val="bullet"/>
      <w:lvlText w:val=""/>
      <w:lvlJc w:val="left"/>
      <w:pPr>
        <w:tabs>
          <w:tab w:val="num" w:pos="6536"/>
        </w:tabs>
        <w:ind w:left="6536" w:hanging="360"/>
      </w:pPr>
      <w:rPr>
        <w:rFonts w:ascii="Wingdings" w:hAnsi="Wingdings" w:hint="default"/>
      </w:rPr>
    </w:lvl>
  </w:abstractNum>
  <w:abstractNum w:abstractNumId="9"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10" w15:restartNumberingAfterBreak="0">
    <w:nsid w:val="19A33047"/>
    <w:multiLevelType w:val="hybridMultilevel"/>
    <w:tmpl w:val="BA889174"/>
    <w:lvl w:ilvl="0" w:tplc="FFFFFFFF">
      <w:start w:val="1"/>
      <w:numFmt w:val="bullet"/>
      <w:lvlText w:val="-"/>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2" w15:restartNumberingAfterBreak="0">
    <w:nsid w:val="1FBF0E2B"/>
    <w:multiLevelType w:val="hybridMultilevel"/>
    <w:tmpl w:val="8E0A8F32"/>
    <w:lvl w:ilvl="0" w:tplc="7CAC6E3A">
      <w:start w:val="1"/>
      <w:numFmt w:val="decimal"/>
      <w:lvlText w:val="%1."/>
      <w:lvlJc w:val="left"/>
      <w:pPr>
        <w:tabs>
          <w:tab w:val="num" w:pos="720"/>
        </w:tabs>
        <w:ind w:left="720" w:hanging="360"/>
      </w:pPr>
    </w:lvl>
    <w:lvl w:ilvl="1" w:tplc="3886E4A8">
      <w:start w:val="1"/>
      <w:numFmt w:val="lowerLetter"/>
      <w:lvlText w:val="%2."/>
      <w:lvlJc w:val="left"/>
      <w:pPr>
        <w:tabs>
          <w:tab w:val="num" w:pos="1440"/>
        </w:tabs>
        <w:ind w:left="1440" w:hanging="360"/>
      </w:pPr>
    </w:lvl>
    <w:lvl w:ilvl="2" w:tplc="92A09736" w:tentative="1">
      <w:start w:val="1"/>
      <w:numFmt w:val="lowerRoman"/>
      <w:lvlText w:val="%3."/>
      <w:lvlJc w:val="right"/>
      <w:pPr>
        <w:tabs>
          <w:tab w:val="num" w:pos="2160"/>
        </w:tabs>
        <w:ind w:left="2160" w:hanging="180"/>
      </w:pPr>
    </w:lvl>
    <w:lvl w:ilvl="3" w:tplc="89C23E30" w:tentative="1">
      <w:start w:val="1"/>
      <w:numFmt w:val="decimal"/>
      <w:lvlText w:val="%4."/>
      <w:lvlJc w:val="left"/>
      <w:pPr>
        <w:tabs>
          <w:tab w:val="num" w:pos="2880"/>
        </w:tabs>
        <w:ind w:left="2880" w:hanging="360"/>
      </w:pPr>
    </w:lvl>
    <w:lvl w:ilvl="4" w:tplc="183CFFCC" w:tentative="1">
      <w:start w:val="1"/>
      <w:numFmt w:val="lowerLetter"/>
      <w:lvlText w:val="%5."/>
      <w:lvlJc w:val="left"/>
      <w:pPr>
        <w:tabs>
          <w:tab w:val="num" w:pos="3600"/>
        </w:tabs>
        <w:ind w:left="3600" w:hanging="360"/>
      </w:pPr>
    </w:lvl>
    <w:lvl w:ilvl="5" w:tplc="02C81642" w:tentative="1">
      <w:start w:val="1"/>
      <w:numFmt w:val="lowerRoman"/>
      <w:lvlText w:val="%6."/>
      <w:lvlJc w:val="right"/>
      <w:pPr>
        <w:tabs>
          <w:tab w:val="num" w:pos="4320"/>
        </w:tabs>
        <w:ind w:left="4320" w:hanging="180"/>
      </w:pPr>
    </w:lvl>
    <w:lvl w:ilvl="6" w:tplc="4C3895D0" w:tentative="1">
      <w:start w:val="1"/>
      <w:numFmt w:val="decimal"/>
      <w:lvlText w:val="%7."/>
      <w:lvlJc w:val="left"/>
      <w:pPr>
        <w:tabs>
          <w:tab w:val="num" w:pos="5040"/>
        </w:tabs>
        <w:ind w:left="5040" w:hanging="360"/>
      </w:pPr>
    </w:lvl>
    <w:lvl w:ilvl="7" w:tplc="C3760822" w:tentative="1">
      <w:start w:val="1"/>
      <w:numFmt w:val="lowerLetter"/>
      <w:lvlText w:val="%8."/>
      <w:lvlJc w:val="left"/>
      <w:pPr>
        <w:tabs>
          <w:tab w:val="num" w:pos="5760"/>
        </w:tabs>
        <w:ind w:left="5760" w:hanging="360"/>
      </w:pPr>
    </w:lvl>
    <w:lvl w:ilvl="8" w:tplc="7DEC5530" w:tentative="1">
      <w:start w:val="1"/>
      <w:numFmt w:val="lowerRoman"/>
      <w:lvlText w:val="%9."/>
      <w:lvlJc w:val="right"/>
      <w:pPr>
        <w:tabs>
          <w:tab w:val="num" w:pos="6480"/>
        </w:tabs>
        <w:ind w:left="6480" w:hanging="180"/>
      </w:pPr>
    </w:lvl>
  </w:abstractNum>
  <w:abstractNum w:abstractNumId="13"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4" w15:restartNumberingAfterBreak="0">
    <w:nsid w:val="2B354683"/>
    <w:multiLevelType w:val="hybridMultilevel"/>
    <w:tmpl w:val="0EE81776"/>
    <w:lvl w:ilvl="0" w:tplc="096CC03A">
      <w:numFmt w:val="bullet"/>
      <w:lvlText w:val="-"/>
      <w:lvlJc w:val="left"/>
      <w:pPr>
        <w:tabs>
          <w:tab w:val="num" w:pos="720"/>
        </w:tabs>
        <w:ind w:left="720" w:hanging="360"/>
      </w:pPr>
      <w:rPr>
        <w:rFonts w:ascii="Times New Roman" w:eastAsia="Times New Roman" w:hAnsi="Times New Roman" w:cs="Times New Roman" w:hint="default"/>
      </w:rPr>
    </w:lvl>
    <w:lvl w:ilvl="1" w:tplc="234C86EC" w:tentative="1">
      <w:start w:val="1"/>
      <w:numFmt w:val="bullet"/>
      <w:lvlText w:val="o"/>
      <w:lvlJc w:val="left"/>
      <w:pPr>
        <w:tabs>
          <w:tab w:val="num" w:pos="1440"/>
        </w:tabs>
        <w:ind w:left="1440" w:hanging="360"/>
      </w:pPr>
      <w:rPr>
        <w:rFonts w:ascii="Courier New" w:hAnsi="Courier New" w:hint="default"/>
      </w:rPr>
    </w:lvl>
    <w:lvl w:ilvl="2" w:tplc="90D49A14" w:tentative="1">
      <w:start w:val="1"/>
      <w:numFmt w:val="bullet"/>
      <w:lvlText w:val=""/>
      <w:lvlJc w:val="left"/>
      <w:pPr>
        <w:tabs>
          <w:tab w:val="num" w:pos="2160"/>
        </w:tabs>
        <w:ind w:left="2160" w:hanging="360"/>
      </w:pPr>
      <w:rPr>
        <w:rFonts w:ascii="Wingdings" w:hAnsi="Wingdings" w:hint="default"/>
      </w:rPr>
    </w:lvl>
    <w:lvl w:ilvl="3" w:tplc="8AEE6B28" w:tentative="1">
      <w:start w:val="1"/>
      <w:numFmt w:val="bullet"/>
      <w:lvlText w:val=""/>
      <w:lvlJc w:val="left"/>
      <w:pPr>
        <w:tabs>
          <w:tab w:val="num" w:pos="2880"/>
        </w:tabs>
        <w:ind w:left="2880" w:hanging="360"/>
      </w:pPr>
      <w:rPr>
        <w:rFonts w:ascii="Symbol" w:hAnsi="Symbol" w:hint="default"/>
      </w:rPr>
    </w:lvl>
    <w:lvl w:ilvl="4" w:tplc="5AA4B660" w:tentative="1">
      <w:start w:val="1"/>
      <w:numFmt w:val="bullet"/>
      <w:lvlText w:val="o"/>
      <w:lvlJc w:val="left"/>
      <w:pPr>
        <w:tabs>
          <w:tab w:val="num" w:pos="3600"/>
        </w:tabs>
        <w:ind w:left="3600" w:hanging="360"/>
      </w:pPr>
      <w:rPr>
        <w:rFonts w:ascii="Courier New" w:hAnsi="Courier New" w:hint="default"/>
      </w:rPr>
    </w:lvl>
    <w:lvl w:ilvl="5" w:tplc="14A66BE2" w:tentative="1">
      <w:start w:val="1"/>
      <w:numFmt w:val="bullet"/>
      <w:lvlText w:val=""/>
      <w:lvlJc w:val="left"/>
      <w:pPr>
        <w:tabs>
          <w:tab w:val="num" w:pos="4320"/>
        </w:tabs>
        <w:ind w:left="4320" w:hanging="360"/>
      </w:pPr>
      <w:rPr>
        <w:rFonts w:ascii="Wingdings" w:hAnsi="Wingdings" w:hint="default"/>
      </w:rPr>
    </w:lvl>
    <w:lvl w:ilvl="6" w:tplc="2F7C3104" w:tentative="1">
      <w:start w:val="1"/>
      <w:numFmt w:val="bullet"/>
      <w:lvlText w:val=""/>
      <w:lvlJc w:val="left"/>
      <w:pPr>
        <w:tabs>
          <w:tab w:val="num" w:pos="5040"/>
        </w:tabs>
        <w:ind w:left="5040" w:hanging="360"/>
      </w:pPr>
      <w:rPr>
        <w:rFonts w:ascii="Symbol" w:hAnsi="Symbol" w:hint="default"/>
      </w:rPr>
    </w:lvl>
    <w:lvl w:ilvl="7" w:tplc="E6E09D18" w:tentative="1">
      <w:start w:val="1"/>
      <w:numFmt w:val="bullet"/>
      <w:lvlText w:val="o"/>
      <w:lvlJc w:val="left"/>
      <w:pPr>
        <w:tabs>
          <w:tab w:val="num" w:pos="5760"/>
        </w:tabs>
        <w:ind w:left="5760" w:hanging="360"/>
      </w:pPr>
      <w:rPr>
        <w:rFonts w:ascii="Courier New" w:hAnsi="Courier New" w:hint="default"/>
      </w:rPr>
    </w:lvl>
    <w:lvl w:ilvl="8" w:tplc="40067E6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7" w15:restartNumberingAfterBreak="0">
    <w:nsid w:val="33DB1E7A"/>
    <w:multiLevelType w:val="hybridMultilevel"/>
    <w:tmpl w:val="1B5AB9BC"/>
    <w:lvl w:ilvl="0" w:tplc="6D7EDF10">
      <w:start w:val="3"/>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36D96073"/>
    <w:multiLevelType w:val="hybridMultilevel"/>
    <w:tmpl w:val="CA663CC0"/>
    <w:lvl w:ilvl="0" w:tplc="C396E908">
      <w:start w:val="1"/>
      <w:numFmt w:val="decimal"/>
      <w:lvlText w:val="%1."/>
      <w:lvlJc w:val="left"/>
      <w:pPr>
        <w:tabs>
          <w:tab w:val="num" w:pos="1080"/>
        </w:tabs>
        <w:ind w:left="1080" w:hanging="360"/>
      </w:pPr>
    </w:lvl>
    <w:lvl w:ilvl="1" w:tplc="697E8EAC" w:tentative="1">
      <w:start w:val="1"/>
      <w:numFmt w:val="lowerLetter"/>
      <w:lvlText w:val="%2."/>
      <w:lvlJc w:val="left"/>
      <w:pPr>
        <w:tabs>
          <w:tab w:val="num" w:pos="1800"/>
        </w:tabs>
        <w:ind w:left="1800" w:hanging="360"/>
      </w:pPr>
    </w:lvl>
    <w:lvl w:ilvl="2" w:tplc="C1FC6D00" w:tentative="1">
      <w:start w:val="1"/>
      <w:numFmt w:val="lowerRoman"/>
      <w:lvlText w:val="%3."/>
      <w:lvlJc w:val="right"/>
      <w:pPr>
        <w:tabs>
          <w:tab w:val="num" w:pos="2520"/>
        </w:tabs>
        <w:ind w:left="2520" w:hanging="180"/>
      </w:pPr>
    </w:lvl>
    <w:lvl w:ilvl="3" w:tplc="F03812AE" w:tentative="1">
      <w:start w:val="1"/>
      <w:numFmt w:val="decimal"/>
      <w:lvlText w:val="%4."/>
      <w:lvlJc w:val="left"/>
      <w:pPr>
        <w:tabs>
          <w:tab w:val="num" w:pos="3240"/>
        </w:tabs>
        <w:ind w:left="3240" w:hanging="360"/>
      </w:pPr>
    </w:lvl>
    <w:lvl w:ilvl="4" w:tplc="02C8FB5C" w:tentative="1">
      <w:start w:val="1"/>
      <w:numFmt w:val="lowerLetter"/>
      <w:lvlText w:val="%5."/>
      <w:lvlJc w:val="left"/>
      <w:pPr>
        <w:tabs>
          <w:tab w:val="num" w:pos="3960"/>
        </w:tabs>
        <w:ind w:left="3960" w:hanging="360"/>
      </w:pPr>
    </w:lvl>
    <w:lvl w:ilvl="5" w:tplc="B85C3AA8" w:tentative="1">
      <w:start w:val="1"/>
      <w:numFmt w:val="lowerRoman"/>
      <w:lvlText w:val="%6."/>
      <w:lvlJc w:val="right"/>
      <w:pPr>
        <w:tabs>
          <w:tab w:val="num" w:pos="4680"/>
        </w:tabs>
        <w:ind w:left="4680" w:hanging="180"/>
      </w:pPr>
    </w:lvl>
    <w:lvl w:ilvl="6" w:tplc="D0A2652A" w:tentative="1">
      <w:start w:val="1"/>
      <w:numFmt w:val="decimal"/>
      <w:lvlText w:val="%7."/>
      <w:lvlJc w:val="left"/>
      <w:pPr>
        <w:tabs>
          <w:tab w:val="num" w:pos="5400"/>
        </w:tabs>
        <w:ind w:left="5400" w:hanging="360"/>
      </w:pPr>
    </w:lvl>
    <w:lvl w:ilvl="7" w:tplc="8A4C0268" w:tentative="1">
      <w:start w:val="1"/>
      <w:numFmt w:val="lowerLetter"/>
      <w:lvlText w:val="%8."/>
      <w:lvlJc w:val="left"/>
      <w:pPr>
        <w:tabs>
          <w:tab w:val="num" w:pos="6120"/>
        </w:tabs>
        <w:ind w:left="6120" w:hanging="360"/>
      </w:pPr>
    </w:lvl>
    <w:lvl w:ilvl="8" w:tplc="A04AA588" w:tentative="1">
      <w:start w:val="1"/>
      <w:numFmt w:val="lowerRoman"/>
      <w:lvlText w:val="%9."/>
      <w:lvlJc w:val="right"/>
      <w:pPr>
        <w:tabs>
          <w:tab w:val="num" w:pos="6840"/>
        </w:tabs>
        <w:ind w:left="6840" w:hanging="180"/>
      </w:pPr>
    </w:lvl>
  </w:abstractNum>
  <w:abstractNum w:abstractNumId="20" w15:restartNumberingAfterBreak="0">
    <w:nsid w:val="3C2D5C67"/>
    <w:multiLevelType w:val="hybridMultilevel"/>
    <w:tmpl w:val="3F28559C"/>
    <w:lvl w:ilvl="0" w:tplc="23A6233C">
      <w:start w:val="3"/>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3DA64B37"/>
    <w:multiLevelType w:val="hybridMultilevel"/>
    <w:tmpl w:val="6D20E0BE"/>
    <w:lvl w:ilvl="0" w:tplc="037AC6C4">
      <w:start w:val="1"/>
      <w:numFmt w:val="bullet"/>
      <w:lvlText w:val="-"/>
      <w:lvlJc w:val="left"/>
      <w:pPr>
        <w:tabs>
          <w:tab w:val="num" w:pos="360"/>
        </w:tabs>
        <w:ind w:left="360" w:hanging="360"/>
      </w:pPr>
      <w:rPr>
        <w:rFonts w:ascii="Cambria" w:hAnsi="Cambria" w:hint="default"/>
      </w:rPr>
    </w:lvl>
    <w:lvl w:ilvl="1" w:tplc="C4EABE44" w:tentative="1">
      <w:start w:val="1"/>
      <w:numFmt w:val="bullet"/>
      <w:lvlText w:val="o"/>
      <w:lvlJc w:val="left"/>
      <w:pPr>
        <w:ind w:left="1440" w:hanging="360"/>
      </w:pPr>
      <w:rPr>
        <w:rFonts w:ascii="Courier New" w:hAnsi="Courier New" w:cs="Courier New" w:hint="default"/>
      </w:rPr>
    </w:lvl>
    <w:lvl w:ilvl="2" w:tplc="E26C0A48" w:tentative="1">
      <w:start w:val="1"/>
      <w:numFmt w:val="bullet"/>
      <w:lvlText w:val=""/>
      <w:lvlJc w:val="left"/>
      <w:pPr>
        <w:ind w:left="2160" w:hanging="360"/>
      </w:pPr>
      <w:rPr>
        <w:rFonts w:ascii="Wingdings" w:hAnsi="Wingdings" w:hint="default"/>
      </w:rPr>
    </w:lvl>
    <w:lvl w:ilvl="3" w:tplc="DBFE5AAC" w:tentative="1">
      <w:start w:val="1"/>
      <w:numFmt w:val="bullet"/>
      <w:lvlText w:val=""/>
      <w:lvlJc w:val="left"/>
      <w:pPr>
        <w:ind w:left="2880" w:hanging="360"/>
      </w:pPr>
      <w:rPr>
        <w:rFonts w:ascii="Symbol" w:hAnsi="Symbol" w:hint="default"/>
      </w:rPr>
    </w:lvl>
    <w:lvl w:ilvl="4" w:tplc="0F28EB64" w:tentative="1">
      <w:start w:val="1"/>
      <w:numFmt w:val="bullet"/>
      <w:lvlText w:val="o"/>
      <w:lvlJc w:val="left"/>
      <w:pPr>
        <w:ind w:left="3600" w:hanging="360"/>
      </w:pPr>
      <w:rPr>
        <w:rFonts w:ascii="Courier New" w:hAnsi="Courier New" w:cs="Courier New" w:hint="default"/>
      </w:rPr>
    </w:lvl>
    <w:lvl w:ilvl="5" w:tplc="09240594" w:tentative="1">
      <w:start w:val="1"/>
      <w:numFmt w:val="bullet"/>
      <w:lvlText w:val=""/>
      <w:lvlJc w:val="left"/>
      <w:pPr>
        <w:ind w:left="4320" w:hanging="360"/>
      </w:pPr>
      <w:rPr>
        <w:rFonts w:ascii="Wingdings" w:hAnsi="Wingdings" w:hint="default"/>
      </w:rPr>
    </w:lvl>
    <w:lvl w:ilvl="6" w:tplc="628E640E" w:tentative="1">
      <w:start w:val="1"/>
      <w:numFmt w:val="bullet"/>
      <w:lvlText w:val=""/>
      <w:lvlJc w:val="left"/>
      <w:pPr>
        <w:ind w:left="5040" w:hanging="360"/>
      </w:pPr>
      <w:rPr>
        <w:rFonts w:ascii="Symbol" w:hAnsi="Symbol" w:hint="default"/>
      </w:rPr>
    </w:lvl>
    <w:lvl w:ilvl="7" w:tplc="D4FEBBC2" w:tentative="1">
      <w:start w:val="1"/>
      <w:numFmt w:val="bullet"/>
      <w:lvlText w:val="o"/>
      <w:lvlJc w:val="left"/>
      <w:pPr>
        <w:ind w:left="5760" w:hanging="360"/>
      </w:pPr>
      <w:rPr>
        <w:rFonts w:ascii="Courier New" w:hAnsi="Courier New" w:cs="Courier New" w:hint="default"/>
      </w:rPr>
    </w:lvl>
    <w:lvl w:ilvl="8" w:tplc="B1B60BFE" w:tentative="1">
      <w:start w:val="1"/>
      <w:numFmt w:val="bullet"/>
      <w:lvlText w:val=""/>
      <w:lvlJc w:val="left"/>
      <w:pPr>
        <w:ind w:left="6480" w:hanging="360"/>
      </w:pPr>
      <w:rPr>
        <w:rFonts w:ascii="Wingdings" w:hAnsi="Wingdings" w:hint="default"/>
      </w:rPr>
    </w:lvl>
  </w:abstractNum>
  <w:abstractNum w:abstractNumId="22" w15:restartNumberingAfterBreak="0">
    <w:nsid w:val="467373A9"/>
    <w:multiLevelType w:val="hybridMultilevel"/>
    <w:tmpl w:val="E3BA04EE"/>
    <w:lvl w:ilvl="0" w:tplc="4C469814">
      <w:start w:val="1"/>
      <w:numFmt w:val="decimal"/>
      <w:lvlText w:val="%1."/>
      <w:lvlJc w:val="left"/>
      <w:pPr>
        <w:tabs>
          <w:tab w:val="num" w:pos="930"/>
        </w:tabs>
        <w:ind w:left="930" w:hanging="570"/>
      </w:pPr>
      <w:rPr>
        <w:rFonts w:hint="default"/>
      </w:rPr>
    </w:lvl>
    <w:lvl w:ilvl="1" w:tplc="E72E84C8">
      <w:start w:val="5"/>
      <w:numFmt w:val="decimal"/>
      <w:lvlText w:val="%2"/>
      <w:lvlJc w:val="left"/>
      <w:pPr>
        <w:tabs>
          <w:tab w:val="num" w:pos="1650"/>
        </w:tabs>
        <w:ind w:left="1650" w:hanging="570"/>
      </w:pPr>
      <w:rPr>
        <w:rFonts w:hint="default"/>
      </w:rPr>
    </w:lvl>
    <w:lvl w:ilvl="2" w:tplc="4C0019D0" w:tentative="1">
      <w:start w:val="1"/>
      <w:numFmt w:val="lowerRoman"/>
      <w:lvlText w:val="%3."/>
      <w:lvlJc w:val="right"/>
      <w:pPr>
        <w:tabs>
          <w:tab w:val="num" w:pos="2160"/>
        </w:tabs>
        <w:ind w:left="2160" w:hanging="180"/>
      </w:pPr>
    </w:lvl>
    <w:lvl w:ilvl="3" w:tplc="9ABE155E" w:tentative="1">
      <w:start w:val="1"/>
      <w:numFmt w:val="decimal"/>
      <w:lvlText w:val="%4."/>
      <w:lvlJc w:val="left"/>
      <w:pPr>
        <w:tabs>
          <w:tab w:val="num" w:pos="2880"/>
        </w:tabs>
        <w:ind w:left="2880" w:hanging="360"/>
      </w:pPr>
    </w:lvl>
    <w:lvl w:ilvl="4" w:tplc="F508EE9A" w:tentative="1">
      <w:start w:val="1"/>
      <w:numFmt w:val="lowerLetter"/>
      <w:lvlText w:val="%5."/>
      <w:lvlJc w:val="left"/>
      <w:pPr>
        <w:tabs>
          <w:tab w:val="num" w:pos="3600"/>
        </w:tabs>
        <w:ind w:left="3600" w:hanging="360"/>
      </w:pPr>
    </w:lvl>
    <w:lvl w:ilvl="5" w:tplc="0FBCF07E" w:tentative="1">
      <w:start w:val="1"/>
      <w:numFmt w:val="lowerRoman"/>
      <w:lvlText w:val="%6."/>
      <w:lvlJc w:val="right"/>
      <w:pPr>
        <w:tabs>
          <w:tab w:val="num" w:pos="4320"/>
        </w:tabs>
        <w:ind w:left="4320" w:hanging="180"/>
      </w:pPr>
    </w:lvl>
    <w:lvl w:ilvl="6" w:tplc="D5E6681E" w:tentative="1">
      <w:start w:val="1"/>
      <w:numFmt w:val="decimal"/>
      <w:lvlText w:val="%7."/>
      <w:lvlJc w:val="left"/>
      <w:pPr>
        <w:tabs>
          <w:tab w:val="num" w:pos="5040"/>
        </w:tabs>
        <w:ind w:left="5040" w:hanging="360"/>
      </w:pPr>
    </w:lvl>
    <w:lvl w:ilvl="7" w:tplc="BEC03C48" w:tentative="1">
      <w:start w:val="1"/>
      <w:numFmt w:val="lowerLetter"/>
      <w:lvlText w:val="%8."/>
      <w:lvlJc w:val="left"/>
      <w:pPr>
        <w:tabs>
          <w:tab w:val="num" w:pos="5760"/>
        </w:tabs>
        <w:ind w:left="5760" w:hanging="360"/>
      </w:pPr>
    </w:lvl>
    <w:lvl w:ilvl="8" w:tplc="0B4E1382" w:tentative="1">
      <w:start w:val="1"/>
      <w:numFmt w:val="lowerRoman"/>
      <w:lvlText w:val="%9."/>
      <w:lvlJc w:val="right"/>
      <w:pPr>
        <w:tabs>
          <w:tab w:val="num" w:pos="6480"/>
        </w:tabs>
        <w:ind w:left="6480" w:hanging="180"/>
      </w:pPr>
    </w:lvl>
  </w:abstractNum>
  <w:abstractNum w:abstractNumId="23"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4" w15:restartNumberingAfterBreak="0">
    <w:nsid w:val="4DAE5508"/>
    <w:multiLevelType w:val="hybridMultilevel"/>
    <w:tmpl w:val="DA0EE772"/>
    <w:lvl w:ilvl="0" w:tplc="BE903A32">
      <w:start w:val="1"/>
      <w:numFmt w:val="bullet"/>
      <w:lvlText w:val=""/>
      <w:lvlJc w:val="left"/>
      <w:pPr>
        <w:tabs>
          <w:tab w:val="num" w:pos="278"/>
        </w:tabs>
        <w:ind w:left="278" w:hanging="360"/>
      </w:pPr>
      <w:rPr>
        <w:rFonts w:ascii="Symbol" w:hAnsi="Symbol" w:hint="default"/>
      </w:rPr>
    </w:lvl>
    <w:lvl w:ilvl="1" w:tplc="04C8C792" w:tentative="1">
      <w:start w:val="1"/>
      <w:numFmt w:val="bullet"/>
      <w:lvlText w:val="o"/>
      <w:lvlJc w:val="left"/>
      <w:pPr>
        <w:tabs>
          <w:tab w:val="num" w:pos="1440"/>
        </w:tabs>
        <w:ind w:left="1440" w:hanging="360"/>
      </w:pPr>
      <w:rPr>
        <w:rFonts w:ascii="Courier New" w:hAnsi="Courier New" w:hint="default"/>
      </w:rPr>
    </w:lvl>
    <w:lvl w:ilvl="2" w:tplc="C1A8F8E4" w:tentative="1">
      <w:start w:val="1"/>
      <w:numFmt w:val="bullet"/>
      <w:lvlText w:val=""/>
      <w:lvlJc w:val="left"/>
      <w:pPr>
        <w:tabs>
          <w:tab w:val="num" w:pos="2160"/>
        </w:tabs>
        <w:ind w:left="2160" w:hanging="360"/>
      </w:pPr>
      <w:rPr>
        <w:rFonts w:ascii="Wingdings" w:hAnsi="Wingdings" w:hint="default"/>
      </w:rPr>
    </w:lvl>
    <w:lvl w:ilvl="3" w:tplc="F3163E7C" w:tentative="1">
      <w:start w:val="1"/>
      <w:numFmt w:val="bullet"/>
      <w:lvlText w:val=""/>
      <w:lvlJc w:val="left"/>
      <w:pPr>
        <w:tabs>
          <w:tab w:val="num" w:pos="2880"/>
        </w:tabs>
        <w:ind w:left="2880" w:hanging="360"/>
      </w:pPr>
      <w:rPr>
        <w:rFonts w:ascii="Symbol" w:hAnsi="Symbol" w:hint="default"/>
      </w:rPr>
    </w:lvl>
    <w:lvl w:ilvl="4" w:tplc="8F402C8E" w:tentative="1">
      <w:start w:val="1"/>
      <w:numFmt w:val="bullet"/>
      <w:lvlText w:val="o"/>
      <w:lvlJc w:val="left"/>
      <w:pPr>
        <w:tabs>
          <w:tab w:val="num" w:pos="3600"/>
        </w:tabs>
        <w:ind w:left="3600" w:hanging="360"/>
      </w:pPr>
      <w:rPr>
        <w:rFonts w:ascii="Courier New" w:hAnsi="Courier New" w:hint="default"/>
      </w:rPr>
    </w:lvl>
    <w:lvl w:ilvl="5" w:tplc="B29A612A" w:tentative="1">
      <w:start w:val="1"/>
      <w:numFmt w:val="bullet"/>
      <w:lvlText w:val=""/>
      <w:lvlJc w:val="left"/>
      <w:pPr>
        <w:tabs>
          <w:tab w:val="num" w:pos="4320"/>
        </w:tabs>
        <w:ind w:left="4320" w:hanging="360"/>
      </w:pPr>
      <w:rPr>
        <w:rFonts w:ascii="Wingdings" w:hAnsi="Wingdings" w:hint="default"/>
      </w:rPr>
    </w:lvl>
    <w:lvl w:ilvl="6" w:tplc="E730CCBA" w:tentative="1">
      <w:start w:val="1"/>
      <w:numFmt w:val="bullet"/>
      <w:lvlText w:val=""/>
      <w:lvlJc w:val="left"/>
      <w:pPr>
        <w:tabs>
          <w:tab w:val="num" w:pos="5040"/>
        </w:tabs>
        <w:ind w:left="5040" w:hanging="360"/>
      </w:pPr>
      <w:rPr>
        <w:rFonts w:ascii="Symbol" w:hAnsi="Symbol" w:hint="default"/>
      </w:rPr>
    </w:lvl>
    <w:lvl w:ilvl="7" w:tplc="70029434" w:tentative="1">
      <w:start w:val="1"/>
      <w:numFmt w:val="bullet"/>
      <w:lvlText w:val="o"/>
      <w:lvlJc w:val="left"/>
      <w:pPr>
        <w:tabs>
          <w:tab w:val="num" w:pos="5760"/>
        </w:tabs>
        <w:ind w:left="5760" w:hanging="360"/>
      </w:pPr>
      <w:rPr>
        <w:rFonts w:ascii="Courier New" w:hAnsi="Courier New" w:hint="default"/>
      </w:rPr>
    </w:lvl>
    <w:lvl w:ilvl="8" w:tplc="217C097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BB473E"/>
    <w:multiLevelType w:val="hybridMultilevel"/>
    <w:tmpl w:val="BA782D10"/>
    <w:lvl w:ilvl="0" w:tplc="9D2E868A">
      <w:start w:val="5"/>
      <w:numFmt w:val="upperLetter"/>
      <w:lvlText w:val="%1."/>
      <w:lvlJc w:val="left"/>
      <w:pPr>
        <w:tabs>
          <w:tab w:val="num" w:pos="720"/>
        </w:tabs>
        <w:ind w:left="720" w:hanging="360"/>
      </w:pPr>
      <w:rPr>
        <w:rFonts w:hint="default"/>
      </w:rPr>
    </w:lvl>
    <w:lvl w:ilvl="1" w:tplc="BB424F0E" w:tentative="1">
      <w:start w:val="1"/>
      <w:numFmt w:val="lowerLetter"/>
      <w:lvlText w:val="%2."/>
      <w:lvlJc w:val="left"/>
      <w:pPr>
        <w:tabs>
          <w:tab w:val="num" w:pos="1440"/>
        </w:tabs>
        <w:ind w:left="1440" w:hanging="360"/>
      </w:pPr>
    </w:lvl>
    <w:lvl w:ilvl="2" w:tplc="2F3EA598" w:tentative="1">
      <w:start w:val="1"/>
      <w:numFmt w:val="lowerRoman"/>
      <w:lvlText w:val="%3."/>
      <w:lvlJc w:val="right"/>
      <w:pPr>
        <w:tabs>
          <w:tab w:val="num" w:pos="2160"/>
        </w:tabs>
        <w:ind w:left="2160" w:hanging="180"/>
      </w:pPr>
    </w:lvl>
    <w:lvl w:ilvl="3" w:tplc="32E010A8" w:tentative="1">
      <w:start w:val="1"/>
      <w:numFmt w:val="decimal"/>
      <w:lvlText w:val="%4."/>
      <w:lvlJc w:val="left"/>
      <w:pPr>
        <w:tabs>
          <w:tab w:val="num" w:pos="2880"/>
        </w:tabs>
        <w:ind w:left="2880" w:hanging="360"/>
      </w:pPr>
    </w:lvl>
    <w:lvl w:ilvl="4" w:tplc="5D841A74" w:tentative="1">
      <w:start w:val="1"/>
      <w:numFmt w:val="lowerLetter"/>
      <w:lvlText w:val="%5."/>
      <w:lvlJc w:val="left"/>
      <w:pPr>
        <w:tabs>
          <w:tab w:val="num" w:pos="3600"/>
        </w:tabs>
        <w:ind w:left="3600" w:hanging="360"/>
      </w:pPr>
    </w:lvl>
    <w:lvl w:ilvl="5" w:tplc="1A84B2EC" w:tentative="1">
      <w:start w:val="1"/>
      <w:numFmt w:val="lowerRoman"/>
      <w:lvlText w:val="%6."/>
      <w:lvlJc w:val="right"/>
      <w:pPr>
        <w:tabs>
          <w:tab w:val="num" w:pos="4320"/>
        </w:tabs>
        <w:ind w:left="4320" w:hanging="180"/>
      </w:pPr>
    </w:lvl>
    <w:lvl w:ilvl="6" w:tplc="B95EEDCC" w:tentative="1">
      <w:start w:val="1"/>
      <w:numFmt w:val="decimal"/>
      <w:lvlText w:val="%7."/>
      <w:lvlJc w:val="left"/>
      <w:pPr>
        <w:tabs>
          <w:tab w:val="num" w:pos="5040"/>
        </w:tabs>
        <w:ind w:left="5040" w:hanging="360"/>
      </w:pPr>
    </w:lvl>
    <w:lvl w:ilvl="7" w:tplc="3FCE2858" w:tentative="1">
      <w:start w:val="1"/>
      <w:numFmt w:val="lowerLetter"/>
      <w:lvlText w:val="%8."/>
      <w:lvlJc w:val="left"/>
      <w:pPr>
        <w:tabs>
          <w:tab w:val="num" w:pos="5760"/>
        </w:tabs>
        <w:ind w:left="5760" w:hanging="360"/>
      </w:pPr>
    </w:lvl>
    <w:lvl w:ilvl="8" w:tplc="0E843022" w:tentative="1">
      <w:start w:val="1"/>
      <w:numFmt w:val="lowerRoman"/>
      <w:lvlText w:val="%9."/>
      <w:lvlJc w:val="right"/>
      <w:pPr>
        <w:tabs>
          <w:tab w:val="num" w:pos="6480"/>
        </w:tabs>
        <w:ind w:left="6480" w:hanging="180"/>
      </w:pPr>
    </w:lvl>
  </w:abstractNum>
  <w:abstractNum w:abstractNumId="26" w15:restartNumberingAfterBreak="0">
    <w:nsid w:val="4F1F1D26"/>
    <w:multiLevelType w:val="hybridMultilevel"/>
    <w:tmpl w:val="2E749F0C"/>
    <w:lvl w:ilvl="0" w:tplc="69BE1120">
      <w:start w:val="1"/>
      <w:numFmt w:val="bullet"/>
      <w:lvlText w:val=""/>
      <w:lvlJc w:val="left"/>
      <w:pPr>
        <w:tabs>
          <w:tab w:val="num" w:pos="776"/>
        </w:tabs>
        <w:ind w:left="776" w:hanging="360"/>
      </w:pPr>
      <w:rPr>
        <w:rFonts w:ascii="Symbol" w:hAnsi="Symbol" w:hint="default"/>
      </w:rPr>
    </w:lvl>
    <w:lvl w:ilvl="1" w:tplc="5B647DC6" w:tentative="1">
      <w:start w:val="1"/>
      <w:numFmt w:val="bullet"/>
      <w:lvlText w:val="o"/>
      <w:lvlJc w:val="left"/>
      <w:pPr>
        <w:tabs>
          <w:tab w:val="num" w:pos="1496"/>
        </w:tabs>
        <w:ind w:left="1496" w:hanging="360"/>
      </w:pPr>
      <w:rPr>
        <w:rFonts w:ascii="Courier New" w:hAnsi="Courier New" w:hint="default"/>
      </w:rPr>
    </w:lvl>
    <w:lvl w:ilvl="2" w:tplc="A092B1F0" w:tentative="1">
      <w:start w:val="1"/>
      <w:numFmt w:val="bullet"/>
      <w:lvlText w:val=""/>
      <w:lvlJc w:val="left"/>
      <w:pPr>
        <w:tabs>
          <w:tab w:val="num" w:pos="2216"/>
        </w:tabs>
        <w:ind w:left="2216" w:hanging="360"/>
      </w:pPr>
      <w:rPr>
        <w:rFonts w:ascii="Wingdings" w:hAnsi="Wingdings" w:hint="default"/>
      </w:rPr>
    </w:lvl>
    <w:lvl w:ilvl="3" w:tplc="CB0C02CE" w:tentative="1">
      <w:start w:val="1"/>
      <w:numFmt w:val="bullet"/>
      <w:lvlText w:val=""/>
      <w:lvlJc w:val="left"/>
      <w:pPr>
        <w:tabs>
          <w:tab w:val="num" w:pos="2936"/>
        </w:tabs>
        <w:ind w:left="2936" w:hanging="360"/>
      </w:pPr>
      <w:rPr>
        <w:rFonts w:ascii="Symbol" w:hAnsi="Symbol" w:hint="default"/>
      </w:rPr>
    </w:lvl>
    <w:lvl w:ilvl="4" w:tplc="EDF214B2" w:tentative="1">
      <w:start w:val="1"/>
      <w:numFmt w:val="bullet"/>
      <w:lvlText w:val="o"/>
      <w:lvlJc w:val="left"/>
      <w:pPr>
        <w:tabs>
          <w:tab w:val="num" w:pos="3656"/>
        </w:tabs>
        <w:ind w:left="3656" w:hanging="360"/>
      </w:pPr>
      <w:rPr>
        <w:rFonts w:ascii="Courier New" w:hAnsi="Courier New" w:hint="default"/>
      </w:rPr>
    </w:lvl>
    <w:lvl w:ilvl="5" w:tplc="679A0D88" w:tentative="1">
      <w:start w:val="1"/>
      <w:numFmt w:val="bullet"/>
      <w:lvlText w:val=""/>
      <w:lvlJc w:val="left"/>
      <w:pPr>
        <w:tabs>
          <w:tab w:val="num" w:pos="4376"/>
        </w:tabs>
        <w:ind w:left="4376" w:hanging="360"/>
      </w:pPr>
      <w:rPr>
        <w:rFonts w:ascii="Wingdings" w:hAnsi="Wingdings" w:hint="default"/>
      </w:rPr>
    </w:lvl>
    <w:lvl w:ilvl="6" w:tplc="7D8E14D6" w:tentative="1">
      <w:start w:val="1"/>
      <w:numFmt w:val="bullet"/>
      <w:lvlText w:val=""/>
      <w:lvlJc w:val="left"/>
      <w:pPr>
        <w:tabs>
          <w:tab w:val="num" w:pos="5096"/>
        </w:tabs>
        <w:ind w:left="5096" w:hanging="360"/>
      </w:pPr>
      <w:rPr>
        <w:rFonts w:ascii="Symbol" w:hAnsi="Symbol" w:hint="default"/>
      </w:rPr>
    </w:lvl>
    <w:lvl w:ilvl="7" w:tplc="9DECF346" w:tentative="1">
      <w:start w:val="1"/>
      <w:numFmt w:val="bullet"/>
      <w:lvlText w:val="o"/>
      <w:lvlJc w:val="left"/>
      <w:pPr>
        <w:tabs>
          <w:tab w:val="num" w:pos="5816"/>
        </w:tabs>
        <w:ind w:left="5816" w:hanging="360"/>
      </w:pPr>
      <w:rPr>
        <w:rFonts w:ascii="Courier New" w:hAnsi="Courier New" w:hint="default"/>
      </w:rPr>
    </w:lvl>
    <w:lvl w:ilvl="8" w:tplc="57C0F51A" w:tentative="1">
      <w:start w:val="1"/>
      <w:numFmt w:val="bullet"/>
      <w:lvlText w:val=""/>
      <w:lvlJc w:val="left"/>
      <w:pPr>
        <w:tabs>
          <w:tab w:val="num" w:pos="6536"/>
        </w:tabs>
        <w:ind w:left="6536" w:hanging="360"/>
      </w:pPr>
      <w:rPr>
        <w:rFonts w:ascii="Wingdings" w:hAnsi="Wingdings" w:hint="default"/>
      </w:rPr>
    </w:lvl>
  </w:abstractNum>
  <w:abstractNum w:abstractNumId="27" w15:restartNumberingAfterBreak="0">
    <w:nsid w:val="4F9B317A"/>
    <w:multiLevelType w:val="multilevel"/>
    <w:tmpl w:val="A87E79C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2C80393"/>
    <w:multiLevelType w:val="hybridMultilevel"/>
    <w:tmpl w:val="7996087A"/>
    <w:lvl w:ilvl="0" w:tplc="A6F0D7F0">
      <w:start w:val="1"/>
      <w:numFmt w:val="bullet"/>
      <w:lvlText w:val=""/>
      <w:lvlJc w:val="left"/>
      <w:pPr>
        <w:tabs>
          <w:tab w:val="num" w:pos="278"/>
        </w:tabs>
        <w:ind w:left="278" w:hanging="360"/>
      </w:pPr>
      <w:rPr>
        <w:rFonts w:ascii="Symbol" w:hAnsi="Symbol" w:hint="default"/>
      </w:rPr>
    </w:lvl>
    <w:lvl w:ilvl="1" w:tplc="8F22AFF8" w:tentative="1">
      <w:start w:val="1"/>
      <w:numFmt w:val="bullet"/>
      <w:lvlText w:val="o"/>
      <w:lvlJc w:val="left"/>
      <w:pPr>
        <w:tabs>
          <w:tab w:val="num" w:pos="1440"/>
        </w:tabs>
        <w:ind w:left="1440" w:hanging="360"/>
      </w:pPr>
      <w:rPr>
        <w:rFonts w:ascii="Courier New" w:hAnsi="Courier New" w:hint="default"/>
      </w:rPr>
    </w:lvl>
    <w:lvl w:ilvl="2" w:tplc="60A62DB6" w:tentative="1">
      <w:start w:val="1"/>
      <w:numFmt w:val="bullet"/>
      <w:lvlText w:val=""/>
      <w:lvlJc w:val="left"/>
      <w:pPr>
        <w:tabs>
          <w:tab w:val="num" w:pos="2160"/>
        </w:tabs>
        <w:ind w:left="2160" w:hanging="360"/>
      </w:pPr>
      <w:rPr>
        <w:rFonts w:ascii="Wingdings" w:hAnsi="Wingdings" w:hint="default"/>
      </w:rPr>
    </w:lvl>
    <w:lvl w:ilvl="3" w:tplc="EC2E257A" w:tentative="1">
      <w:start w:val="1"/>
      <w:numFmt w:val="bullet"/>
      <w:lvlText w:val=""/>
      <w:lvlJc w:val="left"/>
      <w:pPr>
        <w:tabs>
          <w:tab w:val="num" w:pos="2880"/>
        </w:tabs>
        <w:ind w:left="2880" w:hanging="360"/>
      </w:pPr>
      <w:rPr>
        <w:rFonts w:ascii="Symbol" w:hAnsi="Symbol" w:hint="default"/>
      </w:rPr>
    </w:lvl>
    <w:lvl w:ilvl="4" w:tplc="3D846528" w:tentative="1">
      <w:start w:val="1"/>
      <w:numFmt w:val="bullet"/>
      <w:lvlText w:val="o"/>
      <w:lvlJc w:val="left"/>
      <w:pPr>
        <w:tabs>
          <w:tab w:val="num" w:pos="3600"/>
        </w:tabs>
        <w:ind w:left="3600" w:hanging="360"/>
      </w:pPr>
      <w:rPr>
        <w:rFonts w:ascii="Courier New" w:hAnsi="Courier New" w:hint="default"/>
      </w:rPr>
    </w:lvl>
    <w:lvl w:ilvl="5" w:tplc="18C6CBF0" w:tentative="1">
      <w:start w:val="1"/>
      <w:numFmt w:val="bullet"/>
      <w:lvlText w:val=""/>
      <w:lvlJc w:val="left"/>
      <w:pPr>
        <w:tabs>
          <w:tab w:val="num" w:pos="4320"/>
        </w:tabs>
        <w:ind w:left="4320" w:hanging="360"/>
      </w:pPr>
      <w:rPr>
        <w:rFonts w:ascii="Wingdings" w:hAnsi="Wingdings" w:hint="default"/>
      </w:rPr>
    </w:lvl>
    <w:lvl w:ilvl="6" w:tplc="55C24CA6" w:tentative="1">
      <w:start w:val="1"/>
      <w:numFmt w:val="bullet"/>
      <w:lvlText w:val=""/>
      <w:lvlJc w:val="left"/>
      <w:pPr>
        <w:tabs>
          <w:tab w:val="num" w:pos="5040"/>
        </w:tabs>
        <w:ind w:left="5040" w:hanging="360"/>
      </w:pPr>
      <w:rPr>
        <w:rFonts w:ascii="Symbol" w:hAnsi="Symbol" w:hint="default"/>
      </w:rPr>
    </w:lvl>
    <w:lvl w:ilvl="7" w:tplc="F67479BC" w:tentative="1">
      <w:start w:val="1"/>
      <w:numFmt w:val="bullet"/>
      <w:lvlText w:val="o"/>
      <w:lvlJc w:val="left"/>
      <w:pPr>
        <w:tabs>
          <w:tab w:val="num" w:pos="5760"/>
        </w:tabs>
        <w:ind w:left="5760" w:hanging="360"/>
      </w:pPr>
      <w:rPr>
        <w:rFonts w:ascii="Courier New" w:hAnsi="Courier New" w:hint="default"/>
      </w:rPr>
    </w:lvl>
    <w:lvl w:ilvl="8" w:tplc="A3020B22"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0" w15:restartNumberingAfterBreak="0">
    <w:nsid w:val="5A3F65D8"/>
    <w:multiLevelType w:val="multilevel"/>
    <w:tmpl w:val="A02E932A"/>
    <w:numStyleLink w:val="BulletsAgency"/>
  </w:abstractNum>
  <w:abstractNum w:abstractNumId="31"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32" w15:restartNumberingAfterBreak="0">
    <w:nsid w:val="5E0C3C1E"/>
    <w:multiLevelType w:val="hybridMultilevel"/>
    <w:tmpl w:val="BCC6941C"/>
    <w:lvl w:ilvl="0" w:tplc="99862984">
      <w:start w:val="1"/>
      <w:numFmt w:val="upperLetter"/>
      <w:pStyle w:val="Style3"/>
      <w:suff w:val="space"/>
      <w:lvlText w:val="%1."/>
      <w:lvlJc w:val="left"/>
      <w:pPr>
        <w:ind w:left="0" w:firstLine="0"/>
      </w:pPr>
      <w:rPr>
        <w:rFonts w:hint="default"/>
      </w:rPr>
    </w:lvl>
    <w:lvl w:ilvl="1" w:tplc="FBE41EA4" w:tentative="1">
      <w:start w:val="1"/>
      <w:numFmt w:val="lowerLetter"/>
      <w:lvlText w:val="%2."/>
      <w:lvlJc w:val="left"/>
      <w:pPr>
        <w:ind w:left="1440" w:hanging="360"/>
      </w:pPr>
    </w:lvl>
    <w:lvl w:ilvl="2" w:tplc="EFFC5F2E" w:tentative="1">
      <w:start w:val="1"/>
      <w:numFmt w:val="lowerRoman"/>
      <w:lvlText w:val="%3."/>
      <w:lvlJc w:val="right"/>
      <w:pPr>
        <w:ind w:left="2160" w:hanging="180"/>
      </w:pPr>
    </w:lvl>
    <w:lvl w:ilvl="3" w:tplc="CF9AE4A0" w:tentative="1">
      <w:start w:val="1"/>
      <w:numFmt w:val="decimal"/>
      <w:lvlText w:val="%4."/>
      <w:lvlJc w:val="left"/>
      <w:pPr>
        <w:ind w:left="2880" w:hanging="360"/>
      </w:pPr>
    </w:lvl>
    <w:lvl w:ilvl="4" w:tplc="52109EC0" w:tentative="1">
      <w:start w:val="1"/>
      <w:numFmt w:val="lowerLetter"/>
      <w:lvlText w:val="%5."/>
      <w:lvlJc w:val="left"/>
      <w:pPr>
        <w:ind w:left="3600" w:hanging="360"/>
      </w:pPr>
    </w:lvl>
    <w:lvl w:ilvl="5" w:tplc="D466DCEA" w:tentative="1">
      <w:start w:val="1"/>
      <w:numFmt w:val="lowerRoman"/>
      <w:lvlText w:val="%6."/>
      <w:lvlJc w:val="right"/>
      <w:pPr>
        <w:ind w:left="4320" w:hanging="180"/>
      </w:pPr>
    </w:lvl>
    <w:lvl w:ilvl="6" w:tplc="A074ED64" w:tentative="1">
      <w:start w:val="1"/>
      <w:numFmt w:val="decimal"/>
      <w:lvlText w:val="%7."/>
      <w:lvlJc w:val="left"/>
      <w:pPr>
        <w:ind w:left="5040" w:hanging="360"/>
      </w:pPr>
    </w:lvl>
    <w:lvl w:ilvl="7" w:tplc="BF72FF96" w:tentative="1">
      <w:start w:val="1"/>
      <w:numFmt w:val="lowerLetter"/>
      <w:lvlText w:val="%8."/>
      <w:lvlJc w:val="left"/>
      <w:pPr>
        <w:ind w:left="5760" w:hanging="360"/>
      </w:pPr>
    </w:lvl>
    <w:lvl w:ilvl="8" w:tplc="BDC829E4" w:tentative="1">
      <w:start w:val="1"/>
      <w:numFmt w:val="lowerRoman"/>
      <w:lvlText w:val="%9."/>
      <w:lvlJc w:val="right"/>
      <w:pPr>
        <w:ind w:left="6480" w:hanging="180"/>
      </w:pPr>
    </w:lvl>
  </w:abstractNum>
  <w:abstractNum w:abstractNumId="33" w15:restartNumberingAfterBreak="0">
    <w:nsid w:val="630E67BF"/>
    <w:multiLevelType w:val="hybridMultilevel"/>
    <w:tmpl w:val="B1D854E2"/>
    <w:lvl w:ilvl="0" w:tplc="080E75CC">
      <w:start w:val="1"/>
      <w:numFmt w:val="bullet"/>
      <w:lvlText w:val=""/>
      <w:lvlJc w:val="left"/>
      <w:pPr>
        <w:tabs>
          <w:tab w:val="num" w:pos="278"/>
        </w:tabs>
        <w:ind w:left="278" w:hanging="360"/>
      </w:pPr>
      <w:rPr>
        <w:rFonts w:ascii="Symbol" w:hAnsi="Symbol" w:hint="default"/>
      </w:rPr>
    </w:lvl>
    <w:lvl w:ilvl="1" w:tplc="9A763970" w:tentative="1">
      <w:start w:val="1"/>
      <w:numFmt w:val="bullet"/>
      <w:lvlText w:val="o"/>
      <w:lvlJc w:val="left"/>
      <w:pPr>
        <w:tabs>
          <w:tab w:val="num" w:pos="1440"/>
        </w:tabs>
        <w:ind w:left="1440" w:hanging="360"/>
      </w:pPr>
      <w:rPr>
        <w:rFonts w:ascii="Courier New" w:hAnsi="Courier New" w:hint="default"/>
      </w:rPr>
    </w:lvl>
    <w:lvl w:ilvl="2" w:tplc="F0E29DD8" w:tentative="1">
      <w:start w:val="1"/>
      <w:numFmt w:val="bullet"/>
      <w:lvlText w:val=""/>
      <w:lvlJc w:val="left"/>
      <w:pPr>
        <w:tabs>
          <w:tab w:val="num" w:pos="2160"/>
        </w:tabs>
        <w:ind w:left="2160" w:hanging="360"/>
      </w:pPr>
      <w:rPr>
        <w:rFonts w:ascii="Wingdings" w:hAnsi="Wingdings" w:hint="default"/>
      </w:rPr>
    </w:lvl>
    <w:lvl w:ilvl="3" w:tplc="DBEED0A0" w:tentative="1">
      <w:start w:val="1"/>
      <w:numFmt w:val="bullet"/>
      <w:lvlText w:val=""/>
      <w:lvlJc w:val="left"/>
      <w:pPr>
        <w:tabs>
          <w:tab w:val="num" w:pos="2880"/>
        </w:tabs>
        <w:ind w:left="2880" w:hanging="360"/>
      </w:pPr>
      <w:rPr>
        <w:rFonts w:ascii="Symbol" w:hAnsi="Symbol" w:hint="default"/>
      </w:rPr>
    </w:lvl>
    <w:lvl w:ilvl="4" w:tplc="35F693B0" w:tentative="1">
      <w:start w:val="1"/>
      <w:numFmt w:val="bullet"/>
      <w:lvlText w:val="o"/>
      <w:lvlJc w:val="left"/>
      <w:pPr>
        <w:tabs>
          <w:tab w:val="num" w:pos="3600"/>
        </w:tabs>
        <w:ind w:left="3600" w:hanging="360"/>
      </w:pPr>
      <w:rPr>
        <w:rFonts w:ascii="Courier New" w:hAnsi="Courier New" w:hint="default"/>
      </w:rPr>
    </w:lvl>
    <w:lvl w:ilvl="5" w:tplc="4540F9E8" w:tentative="1">
      <w:start w:val="1"/>
      <w:numFmt w:val="bullet"/>
      <w:lvlText w:val=""/>
      <w:lvlJc w:val="left"/>
      <w:pPr>
        <w:tabs>
          <w:tab w:val="num" w:pos="4320"/>
        </w:tabs>
        <w:ind w:left="4320" w:hanging="360"/>
      </w:pPr>
      <w:rPr>
        <w:rFonts w:ascii="Wingdings" w:hAnsi="Wingdings" w:hint="default"/>
      </w:rPr>
    </w:lvl>
    <w:lvl w:ilvl="6" w:tplc="FEB2A986" w:tentative="1">
      <w:start w:val="1"/>
      <w:numFmt w:val="bullet"/>
      <w:lvlText w:val=""/>
      <w:lvlJc w:val="left"/>
      <w:pPr>
        <w:tabs>
          <w:tab w:val="num" w:pos="5040"/>
        </w:tabs>
        <w:ind w:left="5040" w:hanging="360"/>
      </w:pPr>
      <w:rPr>
        <w:rFonts w:ascii="Symbol" w:hAnsi="Symbol" w:hint="default"/>
      </w:rPr>
    </w:lvl>
    <w:lvl w:ilvl="7" w:tplc="00FE5274" w:tentative="1">
      <w:start w:val="1"/>
      <w:numFmt w:val="bullet"/>
      <w:lvlText w:val="o"/>
      <w:lvlJc w:val="left"/>
      <w:pPr>
        <w:tabs>
          <w:tab w:val="num" w:pos="5760"/>
        </w:tabs>
        <w:ind w:left="5760" w:hanging="360"/>
      </w:pPr>
      <w:rPr>
        <w:rFonts w:ascii="Courier New" w:hAnsi="Courier New" w:hint="default"/>
      </w:rPr>
    </w:lvl>
    <w:lvl w:ilvl="8" w:tplc="91CA644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5"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6"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8"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9" w15:restartNumberingAfterBreak="0">
    <w:nsid w:val="71FB76EB"/>
    <w:multiLevelType w:val="hybridMultilevel"/>
    <w:tmpl w:val="CC66055E"/>
    <w:lvl w:ilvl="0" w:tplc="18B401B4">
      <w:start w:val="1"/>
      <w:numFmt w:val="decimal"/>
      <w:lvlText w:val="%1."/>
      <w:lvlJc w:val="left"/>
      <w:pPr>
        <w:tabs>
          <w:tab w:val="num" w:pos="720"/>
        </w:tabs>
        <w:ind w:left="720" w:hanging="360"/>
      </w:pPr>
    </w:lvl>
    <w:lvl w:ilvl="1" w:tplc="A3383BDE" w:tentative="1">
      <w:start w:val="1"/>
      <w:numFmt w:val="lowerLetter"/>
      <w:lvlText w:val="%2."/>
      <w:lvlJc w:val="left"/>
      <w:pPr>
        <w:tabs>
          <w:tab w:val="num" w:pos="1440"/>
        </w:tabs>
        <w:ind w:left="1440" w:hanging="360"/>
      </w:pPr>
    </w:lvl>
    <w:lvl w:ilvl="2" w:tplc="309884C6" w:tentative="1">
      <w:start w:val="1"/>
      <w:numFmt w:val="lowerRoman"/>
      <w:lvlText w:val="%3."/>
      <w:lvlJc w:val="right"/>
      <w:pPr>
        <w:tabs>
          <w:tab w:val="num" w:pos="2160"/>
        </w:tabs>
        <w:ind w:left="2160" w:hanging="180"/>
      </w:pPr>
    </w:lvl>
    <w:lvl w:ilvl="3" w:tplc="237EE672" w:tentative="1">
      <w:start w:val="1"/>
      <w:numFmt w:val="decimal"/>
      <w:lvlText w:val="%4."/>
      <w:lvlJc w:val="left"/>
      <w:pPr>
        <w:tabs>
          <w:tab w:val="num" w:pos="2880"/>
        </w:tabs>
        <w:ind w:left="2880" w:hanging="360"/>
      </w:pPr>
    </w:lvl>
    <w:lvl w:ilvl="4" w:tplc="669843CE" w:tentative="1">
      <w:start w:val="1"/>
      <w:numFmt w:val="lowerLetter"/>
      <w:lvlText w:val="%5."/>
      <w:lvlJc w:val="left"/>
      <w:pPr>
        <w:tabs>
          <w:tab w:val="num" w:pos="3600"/>
        </w:tabs>
        <w:ind w:left="3600" w:hanging="360"/>
      </w:pPr>
    </w:lvl>
    <w:lvl w:ilvl="5" w:tplc="BDF2753E" w:tentative="1">
      <w:start w:val="1"/>
      <w:numFmt w:val="lowerRoman"/>
      <w:lvlText w:val="%6."/>
      <w:lvlJc w:val="right"/>
      <w:pPr>
        <w:tabs>
          <w:tab w:val="num" w:pos="4320"/>
        </w:tabs>
        <w:ind w:left="4320" w:hanging="180"/>
      </w:pPr>
    </w:lvl>
    <w:lvl w:ilvl="6" w:tplc="44003846" w:tentative="1">
      <w:start w:val="1"/>
      <w:numFmt w:val="decimal"/>
      <w:lvlText w:val="%7."/>
      <w:lvlJc w:val="left"/>
      <w:pPr>
        <w:tabs>
          <w:tab w:val="num" w:pos="5040"/>
        </w:tabs>
        <w:ind w:left="5040" w:hanging="360"/>
      </w:pPr>
    </w:lvl>
    <w:lvl w:ilvl="7" w:tplc="2BFEFE2E" w:tentative="1">
      <w:start w:val="1"/>
      <w:numFmt w:val="lowerLetter"/>
      <w:lvlText w:val="%8."/>
      <w:lvlJc w:val="left"/>
      <w:pPr>
        <w:tabs>
          <w:tab w:val="num" w:pos="5760"/>
        </w:tabs>
        <w:ind w:left="5760" w:hanging="360"/>
      </w:pPr>
    </w:lvl>
    <w:lvl w:ilvl="8" w:tplc="F40AE130" w:tentative="1">
      <w:start w:val="1"/>
      <w:numFmt w:val="lowerRoman"/>
      <w:lvlText w:val="%9."/>
      <w:lvlJc w:val="right"/>
      <w:pPr>
        <w:tabs>
          <w:tab w:val="num" w:pos="6480"/>
        </w:tabs>
        <w:ind w:left="6480" w:hanging="180"/>
      </w:pPr>
    </w:lvl>
  </w:abstractNum>
  <w:abstractNum w:abstractNumId="40" w15:restartNumberingAfterBreak="0">
    <w:nsid w:val="72087B01"/>
    <w:multiLevelType w:val="hybridMultilevel"/>
    <w:tmpl w:val="D4C290BC"/>
    <w:lvl w:ilvl="0" w:tplc="9DF41742">
      <w:start w:val="4"/>
      <w:numFmt w:val="upperLetter"/>
      <w:lvlText w:val="%1."/>
      <w:lvlJc w:val="left"/>
      <w:pPr>
        <w:tabs>
          <w:tab w:val="num" w:pos="930"/>
        </w:tabs>
        <w:ind w:left="930" w:hanging="570"/>
      </w:pPr>
      <w:rPr>
        <w:rFonts w:hint="default"/>
      </w:rPr>
    </w:lvl>
    <w:lvl w:ilvl="1" w:tplc="A6187CA4" w:tentative="1">
      <w:start w:val="1"/>
      <w:numFmt w:val="lowerLetter"/>
      <w:lvlText w:val="%2."/>
      <w:lvlJc w:val="left"/>
      <w:pPr>
        <w:tabs>
          <w:tab w:val="num" w:pos="1440"/>
        </w:tabs>
        <w:ind w:left="1440" w:hanging="360"/>
      </w:pPr>
    </w:lvl>
    <w:lvl w:ilvl="2" w:tplc="0A70BB22" w:tentative="1">
      <w:start w:val="1"/>
      <w:numFmt w:val="lowerRoman"/>
      <w:lvlText w:val="%3."/>
      <w:lvlJc w:val="right"/>
      <w:pPr>
        <w:tabs>
          <w:tab w:val="num" w:pos="2160"/>
        </w:tabs>
        <w:ind w:left="2160" w:hanging="180"/>
      </w:pPr>
    </w:lvl>
    <w:lvl w:ilvl="3" w:tplc="9D4041E0" w:tentative="1">
      <w:start w:val="1"/>
      <w:numFmt w:val="decimal"/>
      <w:lvlText w:val="%4."/>
      <w:lvlJc w:val="left"/>
      <w:pPr>
        <w:tabs>
          <w:tab w:val="num" w:pos="2880"/>
        </w:tabs>
        <w:ind w:left="2880" w:hanging="360"/>
      </w:pPr>
    </w:lvl>
    <w:lvl w:ilvl="4" w:tplc="97728D84" w:tentative="1">
      <w:start w:val="1"/>
      <w:numFmt w:val="lowerLetter"/>
      <w:lvlText w:val="%5."/>
      <w:lvlJc w:val="left"/>
      <w:pPr>
        <w:tabs>
          <w:tab w:val="num" w:pos="3600"/>
        </w:tabs>
        <w:ind w:left="3600" w:hanging="360"/>
      </w:pPr>
    </w:lvl>
    <w:lvl w:ilvl="5" w:tplc="990AB516" w:tentative="1">
      <w:start w:val="1"/>
      <w:numFmt w:val="lowerRoman"/>
      <w:lvlText w:val="%6."/>
      <w:lvlJc w:val="right"/>
      <w:pPr>
        <w:tabs>
          <w:tab w:val="num" w:pos="4320"/>
        </w:tabs>
        <w:ind w:left="4320" w:hanging="180"/>
      </w:pPr>
    </w:lvl>
    <w:lvl w:ilvl="6" w:tplc="8910C5C2" w:tentative="1">
      <w:start w:val="1"/>
      <w:numFmt w:val="decimal"/>
      <w:lvlText w:val="%7."/>
      <w:lvlJc w:val="left"/>
      <w:pPr>
        <w:tabs>
          <w:tab w:val="num" w:pos="5040"/>
        </w:tabs>
        <w:ind w:left="5040" w:hanging="360"/>
      </w:pPr>
    </w:lvl>
    <w:lvl w:ilvl="7" w:tplc="360A714A" w:tentative="1">
      <w:start w:val="1"/>
      <w:numFmt w:val="lowerLetter"/>
      <w:lvlText w:val="%8."/>
      <w:lvlJc w:val="left"/>
      <w:pPr>
        <w:tabs>
          <w:tab w:val="num" w:pos="5760"/>
        </w:tabs>
        <w:ind w:left="5760" w:hanging="360"/>
      </w:pPr>
    </w:lvl>
    <w:lvl w:ilvl="8" w:tplc="C6CADAA0" w:tentative="1">
      <w:start w:val="1"/>
      <w:numFmt w:val="lowerRoman"/>
      <w:lvlText w:val="%9."/>
      <w:lvlJc w:val="right"/>
      <w:pPr>
        <w:tabs>
          <w:tab w:val="num" w:pos="6480"/>
        </w:tabs>
        <w:ind w:left="6480" w:hanging="180"/>
      </w:pPr>
    </w:lvl>
  </w:abstractNum>
  <w:abstractNum w:abstractNumId="41" w15:restartNumberingAfterBreak="0">
    <w:nsid w:val="75E1091A"/>
    <w:multiLevelType w:val="hybridMultilevel"/>
    <w:tmpl w:val="9D5C3D80"/>
    <w:lvl w:ilvl="0" w:tplc="0150A232">
      <w:start w:val="1"/>
      <w:numFmt w:val="decimal"/>
      <w:lvlText w:val="%1."/>
      <w:lvlJc w:val="left"/>
      <w:pPr>
        <w:ind w:left="720" w:hanging="360"/>
      </w:pPr>
    </w:lvl>
    <w:lvl w:ilvl="1" w:tplc="0794FB44" w:tentative="1">
      <w:start w:val="1"/>
      <w:numFmt w:val="lowerLetter"/>
      <w:lvlText w:val="%2."/>
      <w:lvlJc w:val="left"/>
      <w:pPr>
        <w:ind w:left="1440" w:hanging="360"/>
      </w:pPr>
    </w:lvl>
    <w:lvl w:ilvl="2" w:tplc="EBFCA6DC" w:tentative="1">
      <w:start w:val="1"/>
      <w:numFmt w:val="lowerRoman"/>
      <w:lvlText w:val="%3."/>
      <w:lvlJc w:val="right"/>
      <w:pPr>
        <w:ind w:left="2160" w:hanging="180"/>
      </w:pPr>
    </w:lvl>
    <w:lvl w:ilvl="3" w:tplc="F0FC79A6" w:tentative="1">
      <w:start w:val="1"/>
      <w:numFmt w:val="decimal"/>
      <w:lvlText w:val="%4."/>
      <w:lvlJc w:val="left"/>
      <w:pPr>
        <w:ind w:left="2880" w:hanging="360"/>
      </w:pPr>
    </w:lvl>
    <w:lvl w:ilvl="4" w:tplc="79AAF6A2" w:tentative="1">
      <w:start w:val="1"/>
      <w:numFmt w:val="lowerLetter"/>
      <w:lvlText w:val="%5."/>
      <w:lvlJc w:val="left"/>
      <w:pPr>
        <w:ind w:left="3600" w:hanging="360"/>
      </w:pPr>
    </w:lvl>
    <w:lvl w:ilvl="5" w:tplc="6524A358" w:tentative="1">
      <w:start w:val="1"/>
      <w:numFmt w:val="lowerRoman"/>
      <w:lvlText w:val="%6."/>
      <w:lvlJc w:val="right"/>
      <w:pPr>
        <w:ind w:left="4320" w:hanging="180"/>
      </w:pPr>
    </w:lvl>
    <w:lvl w:ilvl="6" w:tplc="E990CC6A" w:tentative="1">
      <w:start w:val="1"/>
      <w:numFmt w:val="decimal"/>
      <w:lvlText w:val="%7."/>
      <w:lvlJc w:val="left"/>
      <w:pPr>
        <w:ind w:left="5040" w:hanging="360"/>
      </w:pPr>
    </w:lvl>
    <w:lvl w:ilvl="7" w:tplc="8ECA77FE" w:tentative="1">
      <w:start w:val="1"/>
      <w:numFmt w:val="lowerLetter"/>
      <w:lvlText w:val="%8."/>
      <w:lvlJc w:val="left"/>
      <w:pPr>
        <w:ind w:left="5760" w:hanging="360"/>
      </w:pPr>
    </w:lvl>
    <w:lvl w:ilvl="8" w:tplc="B2B2CD7E" w:tentative="1">
      <w:start w:val="1"/>
      <w:numFmt w:val="lowerRoman"/>
      <w:lvlText w:val="%9."/>
      <w:lvlJc w:val="right"/>
      <w:pPr>
        <w:ind w:left="6480" w:hanging="180"/>
      </w:pPr>
    </w:lvl>
  </w:abstractNum>
  <w:abstractNum w:abstractNumId="42" w15:restartNumberingAfterBreak="0">
    <w:nsid w:val="7A8A5987"/>
    <w:multiLevelType w:val="hybridMultilevel"/>
    <w:tmpl w:val="D73EEE10"/>
    <w:lvl w:ilvl="0" w:tplc="DED67C0E">
      <w:start w:val="1"/>
      <w:numFmt w:val="bullet"/>
      <w:lvlText w:val=""/>
      <w:lvlJc w:val="left"/>
      <w:pPr>
        <w:tabs>
          <w:tab w:val="num" w:pos="278"/>
        </w:tabs>
        <w:ind w:left="278" w:hanging="360"/>
      </w:pPr>
      <w:rPr>
        <w:rFonts w:ascii="Symbol" w:hAnsi="Symbol" w:hint="default"/>
      </w:rPr>
    </w:lvl>
    <w:lvl w:ilvl="1" w:tplc="BB42885C">
      <w:start w:val="1"/>
      <w:numFmt w:val="bullet"/>
      <w:lvlText w:val="o"/>
      <w:lvlJc w:val="left"/>
      <w:pPr>
        <w:tabs>
          <w:tab w:val="num" w:pos="1440"/>
        </w:tabs>
        <w:ind w:left="1440" w:hanging="360"/>
      </w:pPr>
      <w:rPr>
        <w:rFonts w:ascii="Courier New" w:hAnsi="Courier New" w:hint="default"/>
      </w:rPr>
    </w:lvl>
    <w:lvl w:ilvl="2" w:tplc="C270DABE" w:tentative="1">
      <w:start w:val="1"/>
      <w:numFmt w:val="bullet"/>
      <w:lvlText w:val=""/>
      <w:lvlJc w:val="left"/>
      <w:pPr>
        <w:tabs>
          <w:tab w:val="num" w:pos="2160"/>
        </w:tabs>
        <w:ind w:left="2160" w:hanging="360"/>
      </w:pPr>
      <w:rPr>
        <w:rFonts w:ascii="Wingdings" w:hAnsi="Wingdings" w:hint="default"/>
      </w:rPr>
    </w:lvl>
    <w:lvl w:ilvl="3" w:tplc="67848A74" w:tentative="1">
      <w:start w:val="1"/>
      <w:numFmt w:val="bullet"/>
      <w:lvlText w:val=""/>
      <w:lvlJc w:val="left"/>
      <w:pPr>
        <w:tabs>
          <w:tab w:val="num" w:pos="2880"/>
        </w:tabs>
        <w:ind w:left="2880" w:hanging="360"/>
      </w:pPr>
      <w:rPr>
        <w:rFonts w:ascii="Symbol" w:hAnsi="Symbol" w:hint="default"/>
      </w:rPr>
    </w:lvl>
    <w:lvl w:ilvl="4" w:tplc="F6DE54F4" w:tentative="1">
      <w:start w:val="1"/>
      <w:numFmt w:val="bullet"/>
      <w:lvlText w:val="o"/>
      <w:lvlJc w:val="left"/>
      <w:pPr>
        <w:tabs>
          <w:tab w:val="num" w:pos="3600"/>
        </w:tabs>
        <w:ind w:left="3600" w:hanging="360"/>
      </w:pPr>
      <w:rPr>
        <w:rFonts w:ascii="Courier New" w:hAnsi="Courier New" w:hint="default"/>
      </w:rPr>
    </w:lvl>
    <w:lvl w:ilvl="5" w:tplc="81FC364C" w:tentative="1">
      <w:start w:val="1"/>
      <w:numFmt w:val="bullet"/>
      <w:lvlText w:val=""/>
      <w:lvlJc w:val="left"/>
      <w:pPr>
        <w:tabs>
          <w:tab w:val="num" w:pos="4320"/>
        </w:tabs>
        <w:ind w:left="4320" w:hanging="360"/>
      </w:pPr>
      <w:rPr>
        <w:rFonts w:ascii="Wingdings" w:hAnsi="Wingdings" w:hint="default"/>
      </w:rPr>
    </w:lvl>
    <w:lvl w:ilvl="6" w:tplc="93A23538" w:tentative="1">
      <w:start w:val="1"/>
      <w:numFmt w:val="bullet"/>
      <w:lvlText w:val=""/>
      <w:lvlJc w:val="left"/>
      <w:pPr>
        <w:tabs>
          <w:tab w:val="num" w:pos="5040"/>
        </w:tabs>
        <w:ind w:left="5040" w:hanging="360"/>
      </w:pPr>
      <w:rPr>
        <w:rFonts w:ascii="Symbol" w:hAnsi="Symbol" w:hint="default"/>
      </w:rPr>
    </w:lvl>
    <w:lvl w:ilvl="7" w:tplc="12FA4524" w:tentative="1">
      <w:start w:val="1"/>
      <w:numFmt w:val="bullet"/>
      <w:lvlText w:val="o"/>
      <w:lvlJc w:val="left"/>
      <w:pPr>
        <w:tabs>
          <w:tab w:val="num" w:pos="5760"/>
        </w:tabs>
        <w:ind w:left="5760" w:hanging="360"/>
      </w:pPr>
      <w:rPr>
        <w:rFonts w:ascii="Courier New" w:hAnsi="Courier New" w:hint="default"/>
      </w:rPr>
    </w:lvl>
    <w:lvl w:ilvl="8" w:tplc="DF7076A4"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56588331">
    <w:abstractNumId w:val="0"/>
    <w:lvlOverride w:ilvl="0">
      <w:lvl w:ilvl="0">
        <w:start w:val="1"/>
        <w:numFmt w:val="bullet"/>
        <w:lvlText w:val="-"/>
        <w:legacy w:legacy="1" w:legacySpace="0" w:legacyIndent="360"/>
        <w:lvlJc w:val="left"/>
        <w:pPr>
          <w:ind w:left="360" w:hanging="360"/>
        </w:pPr>
      </w:lvl>
    </w:lvlOverride>
  </w:num>
  <w:num w:numId="2" w16cid:durableId="129548242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262693675">
    <w:abstractNumId w:val="38"/>
  </w:num>
  <w:num w:numId="4" w16cid:durableId="362633465">
    <w:abstractNumId w:val="37"/>
  </w:num>
  <w:num w:numId="5" w16cid:durableId="1251430962">
    <w:abstractNumId w:val="15"/>
  </w:num>
  <w:num w:numId="6" w16cid:durableId="574243260">
    <w:abstractNumId w:val="29"/>
  </w:num>
  <w:num w:numId="7" w16cid:durableId="1879121013">
    <w:abstractNumId w:val="23"/>
  </w:num>
  <w:num w:numId="8" w16cid:durableId="1089889806">
    <w:abstractNumId w:val="11"/>
  </w:num>
  <w:num w:numId="9" w16cid:durableId="723598892">
    <w:abstractNumId w:val="35"/>
  </w:num>
  <w:num w:numId="10" w16cid:durableId="1200322016">
    <w:abstractNumId w:val="36"/>
  </w:num>
  <w:num w:numId="11" w16cid:durableId="1708405701">
    <w:abstractNumId w:val="18"/>
  </w:num>
  <w:num w:numId="12" w16cid:durableId="1824736829">
    <w:abstractNumId w:val="16"/>
  </w:num>
  <w:num w:numId="13" w16cid:durableId="1982922794">
    <w:abstractNumId w:val="3"/>
  </w:num>
  <w:num w:numId="14" w16cid:durableId="1899701015">
    <w:abstractNumId w:val="34"/>
  </w:num>
  <w:num w:numId="15" w16cid:durableId="470176028">
    <w:abstractNumId w:val="22"/>
  </w:num>
  <w:num w:numId="16" w16cid:durableId="1318191984">
    <w:abstractNumId w:val="39"/>
  </w:num>
  <w:num w:numId="17" w16cid:durableId="1508053795">
    <w:abstractNumId w:val="12"/>
  </w:num>
  <w:num w:numId="18" w16cid:durableId="2021469899">
    <w:abstractNumId w:val="1"/>
  </w:num>
  <w:num w:numId="19" w16cid:durableId="1433084874">
    <w:abstractNumId w:val="19"/>
  </w:num>
  <w:num w:numId="20" w16cid:durableId="1446538869">
    <w:abstractNumId w:val="4"/>
  </w:num>
  <w:num w:numId="21" w16cid:durableId="473452515">
    <w:abstractNumId w:val="9"/>
  </w:num>
  <w:num w:numId="22" w16cid:durableId="784036623">
    <w:abstractNumId w:val="31"/>
  </w:num>
  <w:num w:numId="23" w16cid:durableId="271015175">
    <w:abstractNumId w:val="40"/>
  </w:num>
  <w:num w:numId="24" w16cid:durableId="1772116450">
    <w:abstractNumId w:val="25"/>
  </w:num>
  <w:num w:numId="25" w16cid:durableId="2025475867">
    <w:abstractNumId w:val="13"/>
  </w:num>
  <w:num w:numId="26" w16cid:durableId="1458990638">
    <w:abstractNumId w:val="14"/>
  </w:num>
  <w:num w:numId="27" w16cid:durableId="2001419550">
    <w:abstractNumId w:val="7"/>
  </w:num>
  <w:num w:numId="28" w16cid:durableId="1084456927">
    <w:abstractNumId w:val="8"/>
  </w:num>
  <w:num w:numId="29" w16cid:durableId="36975488">
    <w:abstractNumId w:val="26"/>
  </w:num>
  <w:num w:numId="30" w16cid:durableId="658191043">
    <w:abstractNumId w:val="42"/>
  </w:num>
  <w:num w:numId="31" w16cid:durableId="144972285">
    <w:abstractNumId w:val="43"/>
  </w:num>
  <w:num w:numId="32" w16cid:durableId="1320234718">
    <w:abstractNumId w:val="24"/>
  </w:num>
  <w:num w:numId="33" w16cid:durableId="231351983">
    <w:abstractNumId w:val="33"/>
  </w:num>
  <w:num w:numId="34" w16cid:durableId="461270093">
    <w:abstractNumId w:val="28"/>
  </w:num>
  <w:num w:numId="35" w16cid:durableId="716318739">
    <w:abstractNumId w:val="2"/>
  </w:num>
  <w:num w:numId="36" w16cid:durableId="508563430">
    <w:abstractNumId w:val="5"/>
  </w:num>
  <w:num w:numId="37" w16cid:durableId="154221211">
    <w:abstractNumId w:val="30"/>
  </w:num>
  <w:num w:numId="38" w16cid:durableId="101074123">
    <w:abstractNumId w:val="21"/>
  </w:num>
  <w:num w:numId="39" w16cid:durableId="2109884446">
    <w:abstractNumId w:val="41"/>
  </w:num>
  <w:num w:numId="40" w16cid:durableId="414518143">
    <w:abstractNumId w:val="32"/>
  </w:num>
  <w:num w:numId="41" w16cid:durableId="445200720">
    <w:abstractNumId w:val="10"/>
  </w:num>
  <w:num w:numId="42" w16cid:durableId="609439574">
    <w:abstractNumId w:val="6"/>
  </w:num>
  <w:num w:numId="43" w16cid:durableId="888108741">
    <w:abstractNumId w:val="17"/>
  </w:num>
  <w:num w:numId="44" w16cid:durableId="1377461781">
    <w:abstractNumId w:val="27"/>
  </w:num>
  <w:num w:numId="45" w16cid:durableId="148007141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114FF"/>
    <w:rsid w:val="0000380D"/>
    <w:rsid w:val="00006045"/>
    <w:rsid w:val="000129CC"/>
    <w:rsid w:val="00020CE8"/>
    <w:rsid w:val="00021B82"/>
    <w:rsid w:val="00024704"/>
    <w:rsid w:val="00024777"/>
    <w:rsid w:val="00024E21"/>
    <w:rsid w:val="00027100"/>
    <w:rsid w:val="00031808"/>
    <w:rsid w:val="0003189F"/>
    <w:rsid w:val="000339CB"/>
    <w:rsid w:val="00036C50"/>
    <w:rsid w:val="00036FD2"/>
    <w:rsid w:val="000422ED"/>
    <w:rsid w:val="00052D2B"/>
    <w:rsid w:val="00054F55"/>
    <w:rsid w:val="0006282C"/>
    <w:rsid w:val="00062945"/>
    <w:rsid w:val="000632CB"/>
    <w:rsid w:val="000765B5"/>
    <w:rsid w:val="00080453"/>
    <w:rsid w:val="0008169A"/>
    <w:rsid w:val="00082200"/>
    <w:rsid w:val="000860CE"/>
    <w:rsid w:val="00092A37"/>
    <w:rsid w:val="000938A6"/>
    <w:rsid w:val="00096E78"/>
    <w:rsid w:val="00097C1E"/>
    <w:rsid w:val="000A1DF5"/>
    <w:rsid w:val="000A662A"/>
    <w:rsid w:val="000A7084"/>
    <w:rsid w:val="000A730C"/>
    <w:rsid w:val="000B7873"/>
    <w:rsid w:val="000C02A1"/>
    <w:rsid w:val="000C1D4F"/>
    <w:rsid w:val="000C214B"/>
    <w:rsid w:val="000C3B86"/>
    <w:rsid w:val="000C3ED7"/>
    <w:rsid w:val="000C55E6"/>
    <w:rsid w:val="000C687A"/>
    <w:rsid w:val="000D1CFE"/>
    <w:rsid w:val="000D374C"/>
    <w:rsid w:val="000D67D0"/>
    <w:rsid w:val="000D6E59"/>
    <w:rsid w:val="000D7FA1"/>
    <w:rsid w:val="000E195C"/>
    <w:rsid w:val="000E3130"/>
    <w:rsid w:val="000E3602"/>
    <w:rsid w:val="000E371C"/>
    <w:rsid w:val="000E5266"/>
    <w:rsid w:val="000E705A"/>
    <w:rsid w:val="000F1A98"/>
    <w:rsid w:val="000F38DA"/>
    <w:rsid w:val="000F5139"/>
    <w:rsid w:val="000F5822"/>
    <w:rsid w:val="000F5C52"/>
    <w:rsid w:val="000F796B"/>
    <w:rsid w:val="0010031E"/>
    <w:rsid w:val="001012EB"/>
    <w:rsid w:val="00104D65"/>
    <w:rsid w:val="001078D1"/>
    <w:rsid w:val="00111185"/>
    <w:rsid w:val="00115782"/>
    <w:rsid w:val="00124F36"/>
    <w:rsid w:val="00125666"/>
    <w:rsid w:val="00125C80"/>
    <w:rsid w:val="00130BC1"/>
    <w:rsid w:val="0013652E"/>
    <w:rsid w:val="0013799F"/>
    <w:rsid w:val="00140DBF"/>
    <w:rsid w:val="00140DF6"/>
    <w:rsid w:val="00145C3F"/>
    <w:rsid w:val="00145D34"/>
    <w:rsid w:val="00146284"/>
    <w:rsid w:val="0014690F"/>
    <w:rsid w:val="00147C7D"/>
    <w:rsid w:val="0015098E"/>
    <w:rsid w:val="00153AD5"/>
    <w:rsid w:val="00160730"/>
    <w:rsid w:val="00164543"/>
    <w:rsid w:val="001674D3"/>
    <w:rsid w:val="00172A71"/>
    <w:rsid w:val="00175264"/>
    <w:rsid w:val="001768A7"/>
    <w:rsid w:val="00177366"/>
    <w:rsid w:val="001776FC"/>
    <w:rsid w:val="001803D2"/>
    <w:rsid w:val="0018228B"/>
    <w:rsid w:val="00185B50"/>
    <w:rsid w:val="0018625C"/>
    <w:rsid w:val="0018657D"/>
    <w:rsid w:val="00187A5D"/>
    <w:rsid w:val="00187DE7"/>
    <w:rsid w:val="00187E62"/>
    <w:rsid w:val="0019199A"/>
    <w:rsid w:val="00192045"/>
    <w:rsid w:val="00192D98"/>
    <w:rsid w:val="00193752"/>
    <w:rsid w:val="00193B14"/>
    <w:rsid w:val="00193E72"/>
    <w:rsid w:val="00195267"/>
    <w:rsid w:val="0019600B"/>
    <w:rsid w:val="0019686E"/>
    <w:rsid w:val="001A0A47"/>
    <w:rsid w:val="001A0E2C"/>
    <w:rsid w:val="001A1442"/>
    <w:rsid w:val="001A28C9"/>
    <w:rsid w:val="001A34BC"/>
    <w:rsid w:val="001B019A"/>
    <w:rsid w:val="001B11DF"/>
    <w:rsid w:val="001B1C77"/>
    <w:rsid w:val="001B26EB"/>
    <w:rsid w:val="001B5D9D"/>
    <w:rsid w:val="001B6F4A"/>
    <w:rsid w:val="001C5288"/>
    <w:rsid w:val="001C5B03"/>
    <w:rsid w:val="001D4CE4"/>
    <w:rsid w:val="001D6D96"/>
    <w:rsid w:val="001D7EF2"/>
    <w:rsid w:val="001E20AC"/>
    <w:rsid w:val="001E31EE"/>
    <w:rsid w:val="001E5621"/>
    <w:rsid w:val="001F23C4"/>
    <w:rsid w:val="001F3239"/>
    <w:rsid w:val="001F3EF9"/>
    <w:rsid w:val="001F627D"/>
    <w:rsid w:val="001F6622"/>
    <w:rsid w:val="001F74F2"/>
    <w:rsid w:val="00200EFE"/>
    <w:rsid w:val="0020126C"/>
    <w:rsid w:val="00203AF7"/>
    <w:rsid w:val="002100FC"/>
    <w:rsid w:val="00211E2A"/>
    <w:rsid w:val="00213890"/>
    <w:rsid w:val="00214E52"/>
    <w:rsid w:val="002207C0"/>
    <w:rsid w:val="0022380D"/>
    <w:rsid w:val="00224B93"/>
    <w:rsid w:val="00225D19"/>
    <w:rsid w:val="0023557C"/>
    <w:rsid w:val="0023676E"/>
    <w:rsid w:val="002414B6"/>
    <w:rsid w:val="002422EB"/>
    <w:rsid w:val="00242397"/>
    <w:rsid w:val="00242E81"/>
    <w:rsid w:val="00245929"/>
    <w:rsid w:val="00247A48"/>
    <w:rsid w:val="00250DD1"/>
    <w:rsid w:val="0025110A"/>
    <w:rsid w:val="00251183"/>
    <w:rsid w:val="00251689"/>
    <w:rsid w:val="0025267C"/>
    <w:rsid w:val="00253B6B"/>
    <w:rsid w:val="002551BC"/>
    <w:rsid w:val="0026129E"/>
    <w:rsid w:val="00261503"/>
    <w:rsid w:val="00264943"/>
    <w:rsid w:val="00265656"/>
    <w:rsid w:val="00265E77"/>
    <w:rsid w:val="00266155"/>
    <w:rsid w:val="00271329"/>
    <w:rsid w:val="00271713"/>
    <w:rsid w:val="0027270B"/>
    <w:rsid w:val="002729D1"/>
    <w:rsid w:val="00274663"/>
    <w:rsid w:val="00274D17"/>
    <w:rsid w:val="00282E7B"/>
    <w:rsid w:val="002831FD"/>
    <w:rsid w:val="002838C8"/>
    <w:rsid w:val="00283CF7"/>
    <w:rsid w:val="00287770"/>
    <w:rsid w:val="00290805"/>
    <w:rsid w:val="00290C2A"/>
    <w:rsid w:val="00291674"/>
    <w:rsid w:val="002931DD"/>
    <w:rsid w:val="00295140"/>
    <w:rsid w:val="0029580A"/>
    <w:rsid w:val="00295FE5"/>
    <w:rsid w:val="002A0E7C"/>
    <w:rsid w:val="002A21ED"/>
    <w:rsid w:val="002A3F88"/>
    <w:rsid w:val="002A4466"/>
    <w:rsid w:val="002A50C1"/>
    <w:rsid w:val="002A710D"/>
    <w:rsid w:val="002B0F11"/>
    <w:rsid w:val="002B2E17"/>
    <w:rsid w:val="002B307A"/>
    <w:rsid w:val="002B6560"/>
    <w:rsid w:val="002C55FF"/>
    <w:rsid w:val="002C592B"/>
    <w:rsid w:val="002D300D"/>
    <w:rsid w:val="002D62CC"/>
    <w:rsid w:val="002D7004"/>
    <w:rsid w:val="002E0CD4"/>
    <w:rsid w:val="002E3A90"/>
    <w:rsid w:val="002E46CC"/>
    <w:rsid w:val="002E4E98"/>
    <w:rsid w:val="002E4F48"/>
    <w:rsid w:val="002E62CB"/>
    <w:rsid w:val="002E6DF1"/>
    <w:rsid w:val="002E6ED9"/>
    <w:rsid w:val="002F0957"/>
    <w:rsid w:val="002F2001"/>
    <w:rsid w:val="002F41AD"/>
    <w:rsid w:val="002F43F6"/>
    <w:rsid w:val="002F4FC3"/>
    <w:rsid w:val="002F5B3A"/>
    <w:rsid w:val="002F6DAA"/>
    <w:rsid w:val="002F71D5"/>
    <w:rsid w:val="003020BB"/>
    <w:rsid w:val="00302266"/>
    <w:rsid w:val="00304013"/>
    <w:rsid w:val="00304393"/>
    <w:rsid w:val="00305AB2"/>
    <w:rsid w:val="0031032B"/>
    <w:rsid w:val="00314A6A"/>
    <w:rsid w:val="00316E87"/>
    <w:rsid w:val="0032453E"/>
    <w:rsid w:val="00325053"/>
    <w:rsid w:val="003256AC"/>
    <w:rsid w:val="00330382"/>
    <w:rsid w:val="0033129D"/>
    <w:rsid w:val="003320ED"/>
    <w:rsid w:val="0033480E"/>
    <w:rsid w:val="00337123"/>
    <w:rsid w:val="00341866"/>
    <w:rsid w:val="00342600"/>
    <w:rsid w:val="00342C0C"/>
    <w:rsid w:val="003443BB"/>
    <w:rsid w:val="003535E0"/>
    <w:rsid w:val="003543AC"/>
    <w:rsid w:val="00355D02"/>
    <w:rsid w:val="00356219"/>
    <w:rsid w:val="00366F56"/>
    <w:rsid w:val="00367DEF"/>
    <w:rsid w:val="00371A2D"/>
    <w:rsid w:val="003737C8"/>
    <w:rsid w:val="0037589D"/>
    <w:rsid w:val="00376BB1"/>
    <w:rsid w:val="00377E23"/>
    <w:rsid w:val="003800D8"/>
    <w:rsid w:val="0038277C"/>
    <w:rsid w:val="003837F1"/>
    <w:rsid w:val="003841FC"/>
    <w:rsid w:val="0038638B"/>
    <w:rsid w:val="00386F54"/>
    <w:rsid w:val="003909E0"/>
    <w:rsid w:val="00393DA6"/>
    <w:rsid w:val="00393E09"/>
    <w:rsid w:val="00395B15"/>
    <w:rsid w:val="00395CBA"/>
    <w:rsid w:val="00396026"/>
    <w:rsid w:val="00397A7E"/>
    <w:rsid w:val="003A31B9"/>
    <w:rsid w:val="003A3E2F"/>
    <w:rsid w:val="003A3F5A"/>
    <w:rsid w:val="003A49CB"/>
    <w:rsid w:val="003A6CCB"/>
    <w:rsid w:val="003A7F2D"/>
    <w:rsid w:val="003B10C4"/>
    <w:rsid w:val="003B2EA9"/>
    <w:rsid w:val="003B48EB"/>
    <w:rsid w:val="003B52FB"/>
    <w:rsid w:val="003B5CD1"/>
    <w:rsid w:val="003C33FF"/>
    <w:rsid w:val="003C64A5"/>
    <w:rsid w:val="003C6FFF"/>
    <w:rsid w:val="003C73CE"/>
    <w:rsid w:val="003D03CC"/>
    <w:rsid w:val="003D34F4"/>
    <w:rsid w:val="003D378C"/>
    <w:rsid w:val="003D3893"/>
    <w:rsid w:val="003D4BB7"/>
    <w:rsid w:val="003E0116"/>
    <w:rsid w:val="003E10EE"/>
    <w:rsid w:val="003E1758"/>
    <w:rsid w:val="003E26C3"/>
    <w:rsid w:val="003F0118"/>
    <w:rsid w:val="003F0BC8"/>
    <w:rsid w:val="003F0D6C"/>
    <w:rsid w:val="003F0F26"/>
    <w:rsid w:val="003F10E2"/>
    <w:rsid w:val="003F12D9"/>
    <w:rsid w:val="003F1B4C"/>
    <w:rsid w:val="003F3CE6"/>
    <w:rsid w:val="003F4653"/>
    <w:rsid w:val="003F677F"/>
    <w:rsid w:val="004008F6"/>
    <w:rsid w:val="00400A81"/>
    <w:rsid w:val="00402889"/>
    <w:rsid w:val="0040552E"/>
    <w:rsid w:val="00407C22"/>
    <w:rsid w:val="00407FAE"/>
    <w:rsid w:val="00411776"/>
    <w:rsid w:val="00412BBE"/>
    <w:rsid w:val="0041459C"/>
    <w:rsid w:val="00414B20"/>
    <w:rsid w:val="0041628A"/>
    <w:rsid w:val="00417DE3"/>
    <w:rsid w:val="00420850"/>
    <w:rsid w:val="00423968"/>
    <w:rsid w:val="00425544"/>
    <w:rsid w:val="00427054"/>
    <w:rsid w:val="004304B1"/>
    <w:rsid w:val="00430D04"/>
    <w:rsid w:val="00432DA8"/>
    <w:rsid w:val="0043320A"/>
    <w:rsid w:val="004332E3"/>
    <w:rsid w:val="00433375"/>
    <w:rsid w:val="004371A3"/>
    <w:rsid w:val="00442D65"/>
    <w:rsid w:val="00445C43"/>
    <w:rsid w:val="00446960"/>
    <w:rsid w:val="00446F37"/>
    <w:rsid w:val="00451700"/>
    <w:rsid w:val="004518A6"/>
    <w:rsid w:val="00453B53"/>
    <w:rsid w:val="00453E1D"/>
    <w:rsid w:val="00454589"/>
    <w:rsid w:val="00454EDA"/>
    <w:rsid w:val="00455B85"/>
    <w:rsid w:val="00456ED0"/>
    <w:rsid w:val="00457550"/>
    <w:rsid w:val="00457B74"/>
    <w:rsid w:val="00461B2A"/>
    <w:rsid w:val="004620A4"/>
    <w:rsid w:val="00465C73"/>
    <w:rsid w:val="00467003"/>
    <w:rsid w:val="00467FC3"/>
    <w:rsid w:val="00471E33"/>
    <w:rsid w:val="00474C50"/>
    <w:rsid w:val="00476117"/>
    <w:rsid w:val="004771F9"/>
    <w:rsid w:val="00482E19"/>
    <w:rsid w:val="00483CA3"/>
    <w:rsid w:val="0048485E"/>
    <w:rsid w:val="00484DBB"/>
    <w:rsid w:val="00485F3E"/>
    <w:rsid w:val="00486006"/>
    <w:rsid w:val="00486BAD"/>
    <w:rsid w:val="00486BBE"/>
    <w:rsid w:val="00487123"/>
    <w:rsid w:val="00490137"/>
    <w:rsid w:val="00490C09"/>
    <w:rsid w:val="0049365F"/>
    <w:rsid w:val="004956BC"/>
    <w:rsid w:val="00495A75"/>
    <w:rsid w:val="00495CAE"/>
    <w:rsid w:val="0049793C"/>
    <w:rsid w:val="004A1BD5"/>
    <w:rsid w:val="004A61E1"/>
    <w:rsid w:val="004A7CBE"/>
    <w:rsid w:val="004B1A75"/>
    <w:rsid w:val="004B2344"/>
    <w:rsid w:val="004B5797"/>
    <w:rsid w:val="004B5DDC"/>
    <w:rsid w:val="004B798E"/>
    <w:rsid w:val="004B7CE4"/>
    <w:rsid w:val="004C2ABD"/>
    <w:rsid w:val="004C2F84"/>
    <w:rsid w:val="004C59D6"/>
    <w:rsid w:val="004C5F62"/>
    <w:rsid w:val="004D3E58"/>
    <w:rsid w:val="004D66F0"/>
    <w:rsid w:val="004D6746"/>
    <w:rsid w:val="004D767B"/>
    <w:rsid w:val="004E0F32"/>
    <w:rsid w:val="004E23A1"/>
    <w:rsid w:val="004E291D"/>
    <w:rsid w:val="004E493C"/>
    <w:rsid w:val="004E623E"/>
    <w:rsid w:val="004E7092"/>
    <w:rsid w:val="004E7ECE"/>
    <w:rsid w:val="004F4DB1"/>
    <w:rsid w:val="004F6F64"/>
    <w:rsid w:val="005004EC"/>
    <w:rsid w:val="00506AAE"/>
    <w:rsid w:val="00511AE0"/>
    <w:rsid w:val="005141B5"/>
    <w:rsid w:val="00517756"/>
    <w:rsid w:val="005202C6"/>
    <w:rsid w:val="00523C53"/>
    <w:rsid w:val="00525E54"/>
    <w:rsid w:val="00527B8F"/>
    <w:rsid w:val="0054134B"/>
    <w:rsid w:val="00542012"/>
    <w:rsid w:val="00542287"/>
    <w:rsid w:val="00543DF5"/>
    <w:rsid w:val="00545A61"/>
    <w:rsid w:val="0055260D"/>
    <w:rsid w:val="0055264F"/>
    <w:rsid w:val="00552A67"/>
    <w:rsid w:val="00555422"/>
    <w:rsid w:val="00555810"/>
    <w:rsid w:val="00562DCA"/>
    <w:rsid w:val="0056568F"/>
    <w:rsid w:val="005713B0"/>
    <w:rsid w:val="0057436C"/>
    <w:rsid w:val="00575DE3"/>
    <w:rsid w:val="00582578"/>
    <w:rsid w:val="0058621D"/>
    <w:rsid w:val="00592B54"/>
    <w:rsid w:val="00595668"/>
    <w:rsid w:val="00595D7E"/>
    <w:rsid w:val="005966CA"/>
    <w:rsid w:val="005A2D7F"/>
    <w:rsid w:val="005A4CBE"/>
    <w:rsid w:val="005B04A8"/>
    <w:rsid w:val="005B1FD0"/>
    <w:rsid w:val="005B28AD"/>
    <w:rsid w:val="005B328D"/>
    <w:rsid w:val="005B3503"/>
    <w:rsid w:val="005B3EE7"/>
    <w:rsid w:val="005B4DCD"/>
    <w:rsid w:val="005B4FAD"/>
    <w:rsid w:val="005C1478"/>
    <w:rsid w:val="005C276A"/>
    <w:rsid w:val="005C30F0"/>
    <w:rsid w:val="005C744C"/>
    <w:rsid w:val="005C7603"/>
    <w:rsid w:val="005D04AA"/>
    <w:rsid w:val="005D380C"/>
    <w:rsid w:val="005D644B"/>
    <w:rsid w:val="005D6E04"/>
    <w:rsid w:val="005D7A12"/>
    <w:rsid w:val="005E25E0"/>
    <w:rsid w:val="005E53EE"/>
    <w:rsid w:val="005F01AF"/>
    <w:rsid w:val="005F0542"/>
    <w:rsid w:val="005F059D"/>
    <w:rsid w:val="005F0F72"/>
    <w:rsid w:val="005F1C1F"/>
    <w:rsid w:val="005F2CC4"/>
    <w:rsid w:val="005F346D"/>
    <w:rsid w:val="005F38FB"/>
    <w:rsid w:val="005F531D"/>
    <w:rsid w:val="00602270"/>
    <w:rsid w:val="006024BE"/>
    <w:rsid w:val="00602D3B"/>
    <w:rsid w:val="0060326F"/>
    <w:rsid w:val="00604309"/>
    <w:rsid w:val="00606EA1"/>
    <w:rsid w:val="006120FF"/>
    <w:rsid w:val="006128F0"/>
    <w:rsid w:val="0061678C"/>
    <w:rsid w:val="00616D31"/>
    <w:rsid w:val="0061726B"/>
    <w:rsid w:val="00617B81"/>
    <w:rsid w:val="00620EC7"/>
    <w:rsid w:val="0062387A"/>
    <w:rsid w:val="00627E66"/>
    <w:rsid w:val="00630211"/>
    <w:rsid w:val="006326D8"/>
    <w:rsid w:val="0063377D"/>
    <w:rsid w:val="006344BE"/>
    <w:rsid w:val="00634A66"/>
    <w:rsid w:val="0063557F"/>
    <w:rsid w:val="00640336"/>
    <w:rsid w:val="00640FC9"/>
    <w:rsid w:val="006414D3"/>
    <w:rsid w:val="006432F2"/>
    <w:rsid w:val="00650310"/>
    <w:rsid w:val="0065320F"/>
    <w:rsid w:val="00653D64"/>
    <w:rsid w:val="00654E13"/>
    <w:rsid w:val="00661C9B"/>
    <w:rsid w:val="00663B00"/>
    <w:rsid w:val="00667047"/>
    <w:rsid w:val="00667489"/>
    <w:rsid w:val="00667E96"/>
    <w:rsid w:val="00667F3A"/>
    <w:rsid w:val="00670D44"/>
    <w:rsid w:val="00673F4C"/>
    <w:rsid w:val="00675309"/>
    <w:rsid w:val="0067652C"/>
    <w:rsid w:val="00676AFC"/>
    <w:rsid w:val="006807CD"/>
    <w:rsid w:val="00682D43"/>
    <w:rsid w:val="006839B9"/>
    <w:rsid w:val="00685BAF"/>
    <w:rsid w:val="00690463"/>
    <w:rsid w:val="00693DE5"/>
    <w:rsid w:val="006A0D03"/>
    <w:rsid w:val="006A41E9"/>
    <w:rsid w:val="006B124F"/>
    <w:rsid w:val="006B12CB"/>
    <w:rsid w:val="006B1384"/>
    <w:rsid w:val="006B2030"/>
    <w:rsid w:val="006B37A3"/>
    <w:rsid w:val="006B5916"/>
    <w:rsid w:val="006C4775"/>
    <w:rsid w:val="006C4F4A"/>
    <w:rsid w:val="006C5098"/>
    <w:rsid w:val="006C5E80"/>
    <w:rsid w:val="006C7CEE"/>
    <w:rsid w:val="006D075E"/>
    <w:rsid w:val="006D09DC"/>
    <w:rsid w:val="006D1BE4"/>
    <w:rsid w:val="006D3509"/>
    <w:rsid w:val="006D6D2C"/>
    <w:rsid w:val="006D7C6E"/>
    <w:rsid w:val="006E15A2"/>
    <w:rsid w:val="006E2F95"/>
    <w:rsid w:val="006F148B"/>
    <w:rsid w:val="006F59D3"/>
    <w:rsid w:val="00703B32"/>
    <w:rsid w:val="00705EAF"/>
    <w:rsid w:val="0070773E"/>
    <w:rsid w:val="007101CC"/>
    <w:rsid w:val="00713485"/>
    <w:rsid w:val="00715C55"/>
    <w:rsid w:val="007235D2"/>
    <w:rsid w:val="00724E3B"/>
    <w:rsid w:val="00725EEA"/>
    <w:rsid w:val="00725F7F"/>
    <w:rsid w:val="007260CA"/>
    <w:rsid w:val="007276B6"/>
    <w:rsid w:val="00730352"/>
    <w:rsid w:val="00730CE9"/>
    <w:rsid w:val="0073373D"/>
    <w:rsid w:val="00733C89"/>
    <w:rsid w:val="0073798D"/>
    <w:rsid w:val="007439DB"/>
    <w:rsid w:val="007568D8"/>
    <w:rsid w:val="0075784F"/>
    <w:rsid w:val="00765316"/>
    <w:rsid w:val="00765DE1"/>
    <w:rsid w:val="0076620A"/>
    <w:rsid w:val="00767799"/>
    <w:rsid w:val="007708C8"/>
    <w:rsid w:val="00774D2B"/>
    <w:rsid w:val="0077719D"/>
    <w:rsid w:val="00780DF0"/>
    <w:rsid w:val="007810B7"/>
    <w:rsid w:val="00781429"/>
    <w:rsid w:val="00782F0F"/>
    <w:rsid w:val="00783BBD"/>
    <w:rsid w:val="0078538F"/>
    <w:rsid w:val="0078567F"/>
    <w:rsid w:val="0078614D"/>
    <w:rsid w:val="00787482"/>
    <w:rsid w:val="007952AF"/>
    <w:rsid w:val="007A2434"/>
    <w:rsid w:val="007A286D"/>
    <w:rsid w:val="007A314D"/>
    <w:rsid w:val="007A38DF"/>
    <w:rsid w:val="007B00E5"/>
    <w:rsid w:val="007B16F1"/>
    <w:rsid w:val="007B20CF"/>
    <w:rsid w:val="007B2499"/>
    <w:rsid w:val="007B3F00"/>
    <w:rsid w:val="007B72E1"/>
    <w:rsid w:val="007B783A"/>
    <w:rsid w:val="007C1B95"/>
    <w:rsid w:val="007C3749"/>
    <w:rsid w:val="007C3DF3"/>
    <w:rsid w:val="007C44E9"/>
    <w:rsid w:val="007C70C9"/>
    <w:rsid w:val="007C796D"/>
    <w:rsid w:val="007D0CB9"/>
    <w:rsid w:val="007D131E"/>
    <w:rsid w:val="007D73FB"/>
    <w:rsid w:val="007D77C7"/>
    <w:rsid w:val="007E2F2D"/>
    <w:rsid w:val="007E6A23"/>
    <w:rsid w:val="007F02F5"/>
    <w:rsid w:val="007F05A7"/>
    <w:rsid w:val="007F1433"/>
    <w:rsid w:val="007F1491"/>
    <w:rsid w:val="007F2DF5"/>
    <w:rsid w:val="007F2F03"/>
    <w:rsid w:val="007F39DB"/>
    <w:rsid w:val="007F5279"/>
    <w:rsid w:val="007F6327"/>
    <w:rsid w:val="00800FE0"/>
    <w:rsid w:val="00802F50"/>
    <w:rsid w:val="00805619"/>
    <w:rsid w:val="008066AD"/>
    <w:rsid w:val="00807606"/>
    <w:rsid w:val="00814AF1"/>
    <w:rsid w:val="0081517F"/>
    <w:rsid w:val="00815370"/>
    <w:rsid w:val="0081733A"/>
    <w:rsid w:val="00817A69"/>
    <w:rsid w:val="0082153D"/>
    <w:rsid w:val="008255AA"/>
    <w:rsid w:val="00830FF3"/>
    <w:rsid w:val="00832EC1"/>
    <w:rsid w:val="008334BF"/>
    <w:rsid w:val="00835044"/>
    <w:rsid w:val="00835059"/>
    <w:rsid w:val="00835EF1"/>
    <w:rsid w:val="00836B8C"/>
    <w:rsid w:val="00836FE1"/>
    <w:rsid w:val="00840062"/>
    <w:rsid w:val="008410C5"/>
    <w:rsid w:val="00841FDA"/>
    <w:rsid w:val="00846C08"/>
    <w:rsid w:val="00847592"/>
    <w:rsid w:val="008530E7"/>
    <w:rsid w:val="008531AC"/>
    <w:rsid w:val="00853E27"/>
    <w:rsid w:val="00856BDB"/>
    <w:rsid w:val="00857675"/>
    <w:rsid w:val="008576EA"/>
    <w:rsid w:val="00872C48"/>
    <w:rsid w:val="0087361D"/>
    <w:rsid w:val="00875EC3"/>
    <w:rsid w:val="008763E7"/>
    <w:rsid w:val="008808C5"/>
    <w:rsid w:val="00881A7C"/>
    <w:rsid w:val="00883C78"/>
    <w:rsid w:val="00885159"/>
    <w:rsid w:val="00885214"/>
    <w:rsid w:val="00887615"/>
    <w:rsid w:val="00890052"/>
    <w:rsid w:val="0089078C"/>
    <w:rsid w:val="008947AE"/>
    <w:rsid w:val="00894A1B"/>
    <w:rsid w:val="00894E3A"/>
    <w:rsid w:val="008953AE"/>
    <w:rsid w:val="00895A2F"/>
    <w:rsid w:val="00896EBD"/>
    <w:rsid w:val="008A1E16"/>
    <w:rsid w:val="008A38E4"/>
    <w:rsid w:val="008A5665"/>
    <w:rsid w:val="008A586B"/>
    <w:rsid w:val="008B24A8"/>
    <w:rsid w:val="008B25E4"/>
    <w:rsid w:val="008B2912"/>
    <w:rsid w:val="008B3D78"/>
    <w:rsid w:val="008B5EFF"/>
    <w:rsid w:val="008C261B"/>
    <w:rsid w:val="008C4663"/>
    <w:rsid w:val="008C4FCA"/>
    <w:rsid w:val="008C7882"/>
    <w:rsid w:val="008D13B7"/>
    <w:rsid w:val="008D2261"/>
    <w:rsid w:val="008D4C28"/>
    <w:rsid w:val="008D577B"/>
    <w:rsid w:val="008D626B"/>
    <w:rsid w:val="008D7A98"/>
    <w:rsid w:val="008E17C4"/>
    <w:rsid w:val="008E2396"/>
    <w:rsid w:val="008E339B"/>
    <w:rsid w:val="008E45C4"/>
    <w:rsid w:val="008E64B1"/>
    <w:rsid w:val="008E64FA"/>
    <w:rsid w:val="008E6E29"/>
    <w:rsid w:val="008E74ED"/>
    <w:rsid w:val="008F4DEF"/>
    <w:rsid w:val="00903D0D"/>
    <w:rsid w:val="009048E1"/>
    <w:rsid w:val="0090598C"/>
    <w:rsid w:val="009071BB"/>
    <w:rsid w:val="00913885"/>
    <w:rsid w:val="00915ABF"/>
    <w:rsid w:val="00916B66"/>
    <w:rsid w:val="00916C50"/>
    <w:rsid w:val="00921CAD"/>
    <w:rsid w:val="0092290F"/>
    <w:rsid w:val="00927B68"/>
    <w:rsid w:val="009311ED"/>
    <w:rsid w:val="00931D41"/>
    <w:rsid w:val="00933D18"/>
    <w:rsid w:val="00936432"/>
    <w:rsid w:val="009403AB"/>
    <w:rsid w:val="00942221"/>
    <w:rsid w:val="00950FBB"/>
    <w:rsid w:val="00951118"/>
    <w:rsid w:val="0095122F"/>
    <w:rsid w:val="00953349"/>
    <w:rsid w:val="00953E4C"/>
    <w:rsid w:val="00954E0C"/>
    <w:rsid w:val="009567B4"/>
    <w:rsid w:val="00957309"/>
    <w:rsid w:val="00961156"/>
    <w:rsid w:val="00964F03"/>
    <w:rsid w:val="00966F1F"/>
    <w:rsid w:val="00975676"/>
    <w:rsid w:val="00976467"/>
    <w:rsid w:val="00976D32"/>
    <w:rsid w:val="00981CF5"/>
    <w:rsid w:val="0098218F"/>
    <w:rsid w:val="00983DAE"/>
    <w:rsid w:val="009844F7"/>
    <w:rsid w:val="009931B1"/>
    <w:rsid w:val="009938F7"/>
    <w:rsid w:val="00994B7B"/>
    <w:rsid w:val="009957B2"/>
    <w:rsid w:val="00996DA1"/>
    <w:rsid w:val="009A05AA"/>
    <w:rsid w:val="009A2B6B"/>
    <w:rsid w:val="009A2D5A"/>
    <w:rsid w:val="009A6509"/>
    <w:rsid w:val="009A6E2F"/>
    <w:rsid w:val="009B2969"/>
    <w:rsid w:val="009B2C7E"/>
    <w:rsid w:val="009B3BAA"/>
    <w:rsid w:val="009B6DBD"/>
    <w:rsid w:val="009C108A"/>
    <w:rsid w:val="009C2E47"/>
    <w:rsid w:val="009C6515"/>
    <w:rsid w:val="009C6BFB"/>
    <w:rsid w:val="009C7082"/>
    <w:rsid w:val="009D0C05"/>
    <w:rsid w:val="009D0E98"/>
    <w:rsid w:val="009D683A"/>
    <w:rsid w:val="009E1C30"/>
    <w:rsid w:val="009E2C00"/>
    <w:rsid w:val="009E3C4B"/>
    <w:rsid w:val="009E49AD"/>
    <w:rsid w:val="009E4CC5"/>
    <w:rsid w:val="009E66FE"/>
    <w:rsid w:val="009E70F4"/>
    <w:rsid w:val="009E72A3"/>
    <w:rsid w:val="009F1AD2"/>
    <w:rsid w:val="009F6096"/>
    <w:rsid w:val="009F6F1F"/>
    <w:rsid w:val="00A00C78"/>
    <w:rsid w:val="00A03878"/>
    <w:rsid w:val="00A0479E"/>
    <w:rsid w:val="00A06141"/>
    <w:rsid w:val="00A07979"/>
    <w:rsid w:val="00A11755"/>
    <w:rsid w:val="00A1484C"/>
    <w:rsid w:val="00A207FB"/>
    <w:rsid w:val="00A21E10"/>
    <w:rsid w:val="00A24016"/>
    <w:rsid w:val="00A265BF"/>
    <w:rsid w:val="00A26F44"/>
    <w:rsid w:val="00A327D1"/>
    <w:rsid w:val="00A330F9"/>
    <w:rsid w:val="00A34FAB"/>
    <w:rsid w:val="00A359D4"/>
    <w:rsid w:val="00A42C43"/>
    <w:rsid w:val="00A4313D"/>
    <w:rsid w:val="00A43BFF"/>
    <w:rsid w:val="00A50120"/>
    <w:rsid w:val="00A527CC"/>
    <w:rsid w:val="00A5789D"/>
    <w:rsid w:val="00A60351"/>
    <w:rsid w:val="00A61C6D"/>
    <w:rsid w:val="00A63015"/>
    <w:rsid w:val="00A6387B"/>
    <w:rsid w:val="00A654B8"/>
    <w:rsid w:val="00A66254"/>
    <w:rsid w:val="00A66B1E"/>
    <w:rsid w:val="00A678B4"/>
    <w:rsid w:val="00A704A3"/>
    <w:rsid w:val="00A751FD"/>
    <w:rsid w:val="00A75E23"/>
    <w:rsid w:val="00A777CD"/>
    <w:rsid w:val="00A8260C"/>
    <w:rsid w:val="00A82AA0"/>
    <w:rsid w:val="00A82F8A"/>
    <w:rsid w:val="00A84622"/>
    <w:rsid w:val="00A84BF0"/>
    <w:rsid w:val="00A8779E"/>
    <w:rsid w:val="00A90BE5"/>
    <w:rsid w:val="00A9226B"/>
    <w:rsid w:val="00A948FF"/>
    <w:rsid w:val="00A9575C"/>
    <w:rsid w:val="00A95B56"/>
    <w:rsid w:val="00A969AF"/>
    <w:rsid w:val="00AA574F"/>
    <w:rsid w:val="00AB1A2E"/>
    <w:rsid w:val="00AB2011"/>
    <w:rsid w:val="00AB3035"/>
    <w:rsid w:val="00AB328A"/>
    <w:rsid w:val="00AB4918"/>
    <w:rsid w:val="00AB4A7B"/>
    <w:rsid w:val="00AB4BC8"/>
    <w:rsid w:val="00AB6BA7"/>
    <w:rsid w:val="00AB764D"/>
    <w:rsid w:val="00AB7BE8"/>
    <w:rsid w:val="00AC0977"/>
    <w:rsid w:val="00AC3224"/>
    <w:rsid w:val="00AC3F9E"/>
    <w:rsid w:val="00AC5F5F"/>
    <w:rsid w:val="00AC620A"/>
    <w:rsid w:val="00AD0710"/>
    <w:rsid w:val="00AD0E40"/>
    <w:rsid w:val="00AD4DB9"/>
    <w:rsid w:val="00AD63C0"/>
    <w:rsid w:val="00AE302B"/>
    <w:rsid w:val="00AE35B2"/>
    <w:rsid w:val="00AE6AA0"/>
    <w:rsid w:val="00AE7290"/>
    <w:rsid w:val="00B00B50"/>
    <w:rsid w:val="00B00CA4"/>
    <w:rsid w:val="00B075D6"/>
    <w:rsid w:val="00B10AAC"/>
    <w:rsid w:val="00B113B9"/>
    <w:rsid w:val="00B119A2"/>
    <w:rsid w:val="00B123F2"/>
    <w:rsid w:val="00B13B6D"/>
    <w:rsid w:val="00B13BAF"/>
    <w:rsid w:val="00B177F2"/>
    <w:rsid w:val="00B201F1"/>
    <w:rsid w:val="00B242EE"/>
    <w:rsid w:val="00B2603F"/>
    <w:rsid w:val="00B273BA"/>
    <w:rsid w:val="00B304E7"/>
    <w:rsid w:val="00B318B6"/>
    <w:rsid w:val="00B34625"/>
    <w:rsid w:val="00B3499B"/>
    <w:rsid w:val="00B400EE"/>
    <w:rsid w:val="00B41F47"/>
    <w:rsid w:val="00B43BBE"/>
    <w:rsid w:val="00B43E6C"/>
    <w:rsid w:val="00B44468"/>
    <w:rsid w:val="00B56F2C"/>
    <w:rsid w:val="00B60AC9"/>
    <w:rsid w:val="00B67323"/>
    <w:rsid w:val="00B715F2"/>
    <w:rsid w:val="00B722D3"/>
    <w:rsid w:val="00B74071"/>
    <w:rsid w:val="00B7428E"/>
    <w:rsid w:val="00B74B67"/>
    <w:rsid w:val="00B75580"/>
    <w:rsid w:val="00B779AA"/>
    <w:rsid w:val="00B81BBA"/>
    <w:rsid w:val="00B81C95"/>
    <w:rsid w:val="00B82330"/>
    <w:rsid w:val="00B82ED4"/>
    <w:rsid w:val="00B8424F"/>
    <w:rsid w:val="00B85B9C"/>
    <w:rsid w:val="00B86896"/>
    <w:rsid w:val="00B875A6"/>
    <w:rsid w:val="00B93E4C"/>
    <w:rsid w:val="00B94A1B"/>
    <w:rsid w:val="00BA5C89"/>
    <w:rsid w:val="00BA6106"/>
    <w:rsid w:val="00BB04EB"/>
    <w:rsid w:val="00BB2539"/>
    <w:rsid w:val="00BB3BDB"/>
    <w:rsid w:val="00BB4CE2"/>
    <w:rsid w:val="00BB5EF0"/>
    <w:rsid w:val="00BB6724"/>
    <w:rsid w:val="00BB6DC0"/>
    <w:rsid w:val="00BC09E4"/>
    <w:rsid w:val="00BC0EFB"/>
    <w:rsid w:val="00BC2E39"/>
    <w:rsid w:val="00BD1744"/>
    <w:rsid w:val="00BD2364"/>
    <w:rsid w:val="00BD28E3"/>
    <w:rsid w:val="00BD785F"/>
    <w:rsid w:val="00BE0C27"/>
    <w:rsid w:val="00BE117E"/>
    <w:rsid w:val="00BE3261"/>
    <w:rsid w:val="00BF00EF"/>
    <w:rsid w:val="00BF4B6B"/>
    <w:rsid w:val="00BF58FC"/>
    <w:rsid w:val="00C01F77"/>
    <w:rsid w:val="00C01FFC"/>
    <w:rsid w:val="00C0262E"/>
    <w:rsid w:val="00C036F6"/>
    <w:rsid w:val="00C039F9"/>
    <w:rsid w:val="00C05321"/>
    <w:rsid w:val="00C06AE4"/>
    <w:rsid w:val="00C114FF"/>
    <w:rsid w:val="00C11D49"/>
    <w:rsid w:val="00C13AA4"/>
    <w:rsid w:val="00C171A1"/>
    <w:rsid w:val="00C171A4"/>
    <w:rsid w:val="00C17582"/>
    <w:rsid w:val="00C17F12"/>
    <w:rsid w:val="00C20734"/>
    <w:rsid w:val="00C21C1A"/>
    <w:rsid w:val="00C228B5"/>
    <w:rsid w:val="00C237E9"/>
    <w:rsid w:val="00C247BE"/>
    <w:rsid w:val="00C30105"/>
    <w:rsid w:val="00C312E3"/>
    <w:rsid w:val="00C32989"/>
    <w:rsid w:val="00C36883"/>
    <w:rsid w:val="00C40928"/>
    <w:rsid w:val="00C40CFF"/>
    <w:rsid w:val="00C41BD0"/>
    <w:rsid w:val="00C42697"/>
    <w:rsid w:val="00C42D31"/>
    <w:rsid w:val="00C43F01"/>
    <w:rsid w:val="00C45D7B"/>
    <w:rsid w:val="00C47552"/>
    <w:rsid w:val="00C5238A"/>
    <w:rsid w:val="00C52E9C"/>
    <w:rsid w:val="00C57A81"/>
    <w:rsid w:val="00C60193"/>
    <w:rsid w:val="00C60770"/>
    <w:rsid w:val="00C634D4"/>
    <w:rsid w:val="00C63AA5"/>
    <w:rsid w:val="00C65071"/>
    <w:rsid w:val="00C6727C"/>
    <w:rsid w:val="00C6744C"/>
    <w:rsid w:val="00C67469"/>
    <w:rsid w:val="00C73134"/>
    <w:rsid w:val="00C73F6D"/>
    <w:rsid w:val="00C74573"/>
    <w:rsid w:val="00C74F6E"/>
    <w:rsid w:val="00C77FA4"/>
    <w:rsid w:val="00C77FFA"/>
    <w:rsid w:val="00C80401"/>
    <w:rsid w:val="00C81695"/>
    <w:rsid w:val="00C81C97"/>
    <w:rsid w:val="00C828CF"/>
    <w:rsid w:val="00C840C2"/>
    <w:rsid w:val="00C84101"/>
    <w:rsid w:val="00C84D39"/>
    <w:rsid w:val="00C8535F"/>
    <w:rsid w:val="00C90EDA"/>
    <w:rsid w:val="00C91F7C"/>
    <w:rsid w:val="00C959E7"/>
    <w:rsid w:val="00C97740"/>
    <w:rsid w:val="00CB1288"/>
    <w:rsid w:val="00CB214D"/>
    <w:rsid w:val="00CB27D8"/>
    <w:rsid w:val="00CB3FA1"/>
    <w:rsid w:val="00CB5841"/>
    <w:rsid w:val="00CC1E65"/>
    <w:rsid w:val="00CC567A"/>
    <w:rsid w:val="00CC5D48"/>
    <w:rsid w:val="00CD4059"/>
    <w:rsid w:val="00CD4E5A"/>
    <w:rsid w:val="00CD6AFD"/>
    <w:rsid w:val="00CD7774"/>
    <w:rsid w:val="00CE03CE"/>
    <w:rsid w:val="00CE0F5D"/>
    <w:rsid w:val="00CE1A6A"/>
    <w:rsid w:val="00CE1E9F"/>
    <w:rsid w:val="00CE2F3E"/>
    <w:rsid w:val="00CE6CD9"/>
    <w:rsid w:val="00CF0DFF"/>
    <w:rsid w:val="00CF2980"/>
    <w:rsid w:val="00D028A9"/>
    <w:rsid w:val="00D0359D"/>
    <w:rsid w:val="00D039E4"/>
    <w:rsid w:val="00D04DED"/>
    <w:rsid w:val="00D0617E"/>
    <w:rsid w:val="00D07DB3"/>
    <w:rsid w:val="00D1089A"/>
    <w:rsid w:val="00D116BD"/>
    <w:rsid w:val="00D13F78"/>
    <w:rsid w:val="00D2001A"/>
    <w:rsid w:val="00D20684"/>
    <w:rsid w:val="00D2140B"/>
    <w:rsid w:val="00D225E7"/>
    <w:rsid w:val="00D24391"/>
    <w:rsid w:val="00D26B62"/>
    <w:rsid w:val="00D32624"/>
    <w:rsid w:val="00D35752"/>
    <w:rsid w:val="00D3691A"/>
    <w:rsid w:val="00D377E2"/>
    <w:rsid w:val="00D403E9"/>
    <w:rsid w:val="00D42DCB"/>
    <w:rsid w:val="00D45482"/>
    <w:rsid w:val="00D46DF2"/>
    <w:rsid w:val="00D46E75"/>
    <w:rsid w:val="00D47674"/>
    <w:rsid w:val="00D51B9F"/>
    <w:rsid w:val="00D5338C"/>
    <w:rsid w:val="00D546F3"/>
    <w:rsid w:val="00D5470D"/>
    <w:rsid w:val="00D606B2"/>
    <w:rsid w:val="00D625A7"/>
    <w:rsid w:val="00D64074"/>
    <w:rsid w:val="00D65777"/>
    <w:rsid w:val="00D65833"/>
    <w:rsid w:val="00D728A0"/>
    <w:rsid w:val="00D73BC1"/>
    <w:rsid w:val="00D764E6"/>
    <w:rsid w:val="00D83661"/>
    <w:rsid w:val="00D9044E"/>
    <w:rsid w:val="00D9216A"/>
    <w:rsid w:val="00D95135"/>
    <w:rsid w:val="00D97E7D"/>
    <w:rsid w:val="00DB0C84"/>
    <w:rsid w:val="00DB3439"/>
    <w:rsid w:val="00DB3618"/>
    <w:rsid w:val="00DB468A"/>
    <w:rsid w:val="00DC2946"/>
    <w:rsid w:val="00DC550F"/>
    <w:rsid w:val="00DC64FD"/>
    <w:rsid w:val="00DC67EB"/>
    <w:rsid w:val="00DC7302"/>
    <w:rsid w:val="00DD0220"/>
    <w:rsid w:val="00DD4B55"/>
    <w:rsid w:val="00DD53C3"/>
    <w:rsid w:val="00DD60E2"/>
    <w:rsid w:val="00DD62CB"/>
    <w:rsid w:val="00DD6AF7"/>
    <w:rsid w:val="00DE03AC"/>
    <w:rsid w:val="00DE127F"/>
    <w:rsid w:val="00DE2AFF"/>
    <w:rsid w:val="00DE2F4A"/>
    <w:rsid w:val="00DE424A"/>
    <w:rsid w:val="00DE4419"/>
    <w:rsid w:val="00DE4CD5"/>
    <w:rsid w:val="00DE59FA"/>
    <w:rsid w:val="00DE67C4"/>
    <w:rsid w:val="00DE7477"/>
    <w:rsid w:val="00DF0312"/>
    <w:rsid w:val="00DF0ACA"/>
    <w:rsid w:val="00DF2245"/>
    <w:rsid w:val="00DF2A53"/>
    <w:rsid w:val="00DF3741"/>
    <w:rsid w:val="00DF4CE9"/>
    <w:rsid w:val="00DF6854"/>
    <w:rsid w:val="00DF77CF"/>
    <w:rsid w:val="00DF7F55"/>
    <w:rsid w:val="00E004D5"/>
    <w:rsid w:val="00E026E8"/>
    <w:rsid w:val="00E055FA"/>
    <w:rsid w:val="00E060F7"/>
    <w:rsid w:val="00E12EEB"/>
    <w:rsid w:val="00E135B8"/>
    <w:rsid w:val="00E14C47"/>
    <w:rsid w:val="00E1775F"/>
    <w:rsid w:val="00E20440"/>
    <w:rsid w:val="00E22698"/>
    <w:rsid w:val="00E25B7C"/>
    <w:rsid w:val="00E26BC6"/>
    <w:rsid w:val="00E3076B"/>
    <w:rsid w:val="00E33402"/>
    <w:rsid w:val="00E3725B"/>
    <w:rsid w:val="00E4020D"/>
    <w:rsid w:val="00E42F31"/>
    <w:rsid w:val="00E434D1"/>
    <w:rsid w:val="00E45623"/>
    <w:rsid w:val="00E53806"/>
    <w:rsid w:val="00E569D7"/>
    <w:rsid w:val="00E56CBB"/>
    <w:rsid w:val="00E56D82"/>
    <w:rsid w:val="00E61950"/>
    <w:rsid w:val="00E61E51"/>
    <w:rsid w:val="00E6552A"/>
    <w:rsid w:val="00E658C8"/>
    <w:rsid w:val="00E6707D"/>
    <w:rsid w:val="00E678AA"/>
    <w:rsid w:val="00E70337"/>
    <w:rsid w:val="00E70DC1"/>
    <w:rsid w:val="00E70E7C"/>
    <w:rsid w:val="00E71313"/>
    <w:rsid w:val="00E72606"/>
    <w:rsid w:val="00E73C3E"/>
    <w:rsid w:val="00E74050"/>
    <w:rsid w:val="00E76546"/>
    <w:rsid w:val="00E82496"/>
    <w:rsid w:val="00E834CD"/>
    <w:rsid w:val="00E83B18"/>
    <w:rsid w:val="00E846DC"/>
    <w:rsid w:val="00E84E9D"/>
    <w:rsid w:val="00E86CEE"/>
    <w:rsid w:val="00E934EC"/>
    <w:rsid w:val="00E935AF"/>
    <w:rsid w:val="00EB0E20"/>
    <w:rsid w:val="00EB1A80"/>
    <w:rsid w:val="00EB457B"/>
    <w:rsid w:val="00EC47C4"/>
    <w:rsid w:val="00EC4F3A"/>
    <w:rsid w:val="00EC5E74"/>
    <w:rsid w:val="00EC6B4E"/>
    <w:rsid w:val="00ED0648"/>
    <w:rsid w:val="00ED298E"/>
    <w:rsid w:val="00ED594D"/>
    <w:rsid w:val="00EE02F5"/>
    <w:rsid w:val="00EE36E1"/>
    <w:rsid w:val="00EE3D40"/>
    <w:rsid w:val="00EE47C1"/>
    <w:rsid w:val="00EE6228"/>
    <w:rsid w:val="00EE7AC7"/>
    <w:rsid w:val="00EE7B3F"/>
    <w:rsid w:val="00EF051E"/>
    <w:rsid w:val="00EF3A8A"/>
    <w:rsid w:val="00EF5E96"/>
    <w:rsid w:val="00EF7397"/>
    <w:rsid w:val="00F0054D"/>
    <w:rsid w:val="00F02047"/>
    <w:rsid w:val="00F02467"/>
    <w:rsid w:val="00F04D0E"/>
    <w:rsid w:val="00F06827"/>
    <w:rsid w:val="00F070C2"/>
    <w:rsid w:val="00F12214"/>
    <w:rsid w:val="00F12565"/>
    <w:rsid w:val="00F144BE"/>
    <w:rsid w:val="00F14ACA"/>
    <w:rsid w:val="00F16C2F"/>
    <w:rsid w:val="00F17A0C"/>
    <w:rsid w:val="00F23927"/>
    <w:rsid w:val="00F26A05"/>
    <w:rsid w:val="00F27FE2"/>
    <w:rsid w:val="00F307CE"/>
    <w:rsid w:val="00F343C8"/>
    <w:rsid w:val="00F354C5"/>
    <w:rsid w:val="00F35983"/>
    <w:rsid w:val="00F36329"/>
    <w:rsid w:val="00F37108"/>
    <w:rsid w:val="00F37829"/>
    <w:rsid w:val="00F40449"/>
    <w:rsid w:val="00F43AF1"/>
    <w:rsid w:val="00F45B8E"/>
    <w:rsid w:val="00F47145"/>
    <w:rsid w:val="00F47BAA"/>
    <w:rsid w:val="00F520FE"/>
    <w:rsid w:val="00F523E7"/>
    <w:rsid w:val="00F52EAB"/>
    <w:rsid w:val="00F532F3"/>
    <w:rsid w:val="00F54FCF"/>
    <w:rsid w:val="00F55A04"/>
    <w:rsid w:val="00F61A31"/>
    <w:rsid w:val="00F66F00"/>
    <w:rsid w:val="00F67A2D"/>
    <w:rsid w:val="00F70A1B"/>
    <w:rsid w:val="00F72FDF"/>
    <w:rsid w:val="00F73DF8"/>
    <w:rsid w:val="00F75960"/>
    <w:rsid w:val="00F82526"/>
    <w:rsid w:val="00F84672"/>
    <w:rsid w:val="00F84802"/>
    <w:rsid w:val="00F90233"/>
    <w:rsid w:val="00F95A8C"/>
    <w:rsid w:val="00FA06FD"/>
    <w:rsid w:val="00FA1C4D"/>
    <w:rsid w:val="00FA515B"/>
    <w:rsid w:val="00FA6B90"/>
    <w:rsid w:val="00FA70F9"/>
    <w:rsid w:val="00FA74CB"/>
    <w:rsid w:val="00FB207A"/>
    <w:rsid w:val="00FB2886"/>
    <w:rsid w:val="00FB466E"/>
    <w:rsid w:val="00FB7EB7"/>
    <w:rsid w:val="00FC02F3"/>
    <w:rsid w:val="00FC1038"/>
    <w:rsid w:val="00FC219F"/>
    <w:rsid w:val="00FC63C9"/>
    <w:rsid w:val="00FC752C"/>
    <w:rsid w:val="00FD0492"/>
    <w:rsid w:val="00FD13EC"/>
    <w:rsid w:val="00FD1E45"/>
    <w:rsid w:val="00FD4DA8"/>
    <w:rsid w:val="00FD4EEF"/>
    <w:rsid w:val="00FD5461"/>
    <w:rsid w:val="00FD6031"/>
    <w:rsid w:val="00FD6BDB"/>
    <w:rsid w:val="00FD6F00"/>
    <w:rsid w:val="00FD7B98"/>
    <w:rsid w:val="00FE033E"/>
    <w:rsid w:val="00FF1481"/>
    <w:rsid w:val="00FF18D2"/>
    <w:rsid w:val="00FF22F5"/>
    <w:rsid w:val="00FF4664"/>
    <w:rsid w:val="00FF7577"/>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8F9C00"/>
  <w15:chartTrackingRefBased/>
  <w15:docId w15:val="{1538FA39-084E-4C46-8AE2-BB38B0CE0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61678C"/>
    <w:pPr>
      <w:tabs>
        <w:tab w:val="left" w:pos="567"/>
      </w:tabs>
      <w:spacing w:line="260" w:lineRule="exact"/>
    </w:pPr>
    <w:rPr>
      <w:sz w:val="22"/>
      <w:lang w:eastAsia="en-US"/>
    </w:rPr>
  </w:style>
  <w:style w:type="paragraph" w:styleId="Otsikko1">
    <w:name w:val="heading 1"/>
    <w:basedOn w:val="Normaali"/>
    <w:next w:val="Normaali"/>
    <w:qFormat/>
    <w:pPr>
      <w:spacing w:before="240" w:after="120"/>
      <w:ind w:left="357" w:hanging="357"/>
      <w:outlineLvl w:val="0"/>
    </w:pPr>
    <w:rPr>
      <w:b/>
      <w:caps/>
      <w:sz w:val="26"/>
    </w:rPr>
  </w:style>
  <w:style w:type="paragraph" w:styleId="Otsikko2">
    <w:name w:val="heading 2"/>
    <w:basedOn w:val="Normaali"/>
    <w:next w:val="Normaali"/>
    <w:qFormat/>
    <w:pPr>
      <w:keepNext/>
      <w:spacing w:before="240" w:after="60"/>
      <w:outlineLvl w:val="1"/>
    </w:pPr>
    <w:rPr>
      <w:rFonts w:ascii="Helvetica" w:hAnsi="Helvetica"/>
      <w:b/>
      <w:i/>
      <w:sz w:val="24"/>
    </w:rPr>
  </w:style>
  <w:style w:type="paragraph" w:styleId="Otsikko3">
    <w:name w:val="heading 3"/>
    <w:basedOn w:val="Normaali"/>
    <w:next w:val="Normaali"/>
    <w:qFormat/>
    <w:pPr>
      <w:keepNext/>
      <w:keepLines/>
      <w:spacing w:before="120" w:after="80"/>
      <w:outlineLvl w:val="2"/>
    </w:pPr>
    <w:rPr>
      <w:b/>
      <w:kern w:val="28"/>
      <w:sz w:val="24"/>
    </w:rPr>
  </w:style>
  <w:style w:type="paragraph" w:styleId="Otsikko4">
    <w:name w:val="heading 4"/>
    <w:basedOn w:val="Normaali"/>
    <w:next w:val="Normaali"/>
    <w:qFormat/>
    <w:pPr>
      <w:keepNext/>
      <w:tabs>
        <w:tab w:val="clear" w:pos="567"/>
      </w:tabs>
      <w:outlineLvl w:val="3"/>
    </w:pPr>
    <w:rPr>
      <w:b/>
      <w:noProof/>
    </w:rPr>
  </w:style>
  <w:style w:type="paragraph" w:styleId="Otsikko5">
    <w:name w:val="heading 5"/>
    <w:basedOn w:val="Normaali"/>
    <w:next w:val="Normaali"/>
    <w:qFormat/>
    <w:pPr>
      <w:keepNext/>
      <w:tabs>
        <w:tab w:val="clear" w:pos="567"/>
      </w:tabs>
      <w:jc w:val="center"/>
      <w:outlineLvl w:val="4"/>
    </w:pPr>
    <w:rPr>
      <w:b/>
      <w:noProof/>
    </w:rPr>
  </w:style>
  <w:style w:type="paragraph" w:styleId="Otsikko6">
    <w:name w:val="heading 6"/>
    <w:basedOn w:val="Normaali"/>
    <w:next w:val="Normaali"/>
    <w:qFormat/>
    <w:pPr>
      <w:keepNext/>
      <w:tabs>
        <w:tab w:val="left" w:pos="-720"/>
        <w:tab w:val="left" w:pos="4536"/>
      </w:tabs>
      <w:suppressAutoHyphens/>
      <w:outlineLvl w:val="5"/>
    </w:pPr>
    <w:rPr>
      <w:i/>
    </w:rPr>
  </w:style>
  <w:style w:type="paragraph" w:styleId="Otsikko7">
    <w:name w:val="heading 7"/>
    <w:basedOn w:val="Normaali"/>
    <w:next w:val="Normaali"/>
    <w:qFormat/>
    <w:pPr>
      <w:keepNext/>
      <w:tabs>
        <w:tab w:val="left" w:pos="-720"/>
        <w:tab w:val="left" w:pos="4536"/>
      </w:tabs>
      <w:suppressAutoHyphens/>
      <w:jc w:val="both"/>
      <w:outlineLvl w:val="6"/>
    </w:pPr>
    <w:rPr>
      <w:i/>
    </w:rPr>
  </w:style>
  <w:style w:type="paragraph" w:styleId="Otsikko8">
    <w:name w:val="heading 8"/>
    <w:basedOn w:val="Normaali"/>
    <w:next w:val="Normaali"/>
    <w:qFormat/>
    <w:pPr>
      <w:keepNext/>
      <w:tabs>
        <w:tab w:val="clear" w:pos="567"/>
      </w:tabs>
      <w:ind w:right="-318"/>
      <w:outlineLvl w:val="7"/>
    </w:pPr>
    <w:rPr>
      <w:b/>
    </w:rPr>
  </w:style>
  <w:style w:type="paragraph" w:styleId="Otsikko9">
    <w:name w:val="heading 9"/>
    <w:basedOn w:val="Normaali"/>
    <w:next w:val="Normaali"/>
    <w:qFormat/>
    <w:pPr>
      <w:keepNext/>
      <w:tabs>
        <w:tab w:val="clear" w:pos="567"/>
      </w:tabs>
      <w:ind w:left="2268" w:right="1711" w:hanging="567"/>
      <w:outlineLvl w:val="8"/>
    </w:pPr>
    <w:rPr>
      <w:b/>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pPr>
      <w:tabs>
        <w:tab w:val="center" w:pos="4153"/>
        <w:tab w:val="right" w:pos="8306"/>
      </w:tabs>
      <w:spacing w:line="240" w:lineRule="auto"/>
    </w:pPr>
    <w:rPr>
      <w:rFonts w:ascii="Helvetica" w:hAnsi="Helvetica"/>
      <w:sz w:val="20"/>
    </w:rPr>
  </w:style>
  <w:style w:type="paragraph" w:styleId="Alatunniste">
    <w:name w:val="footer"/>
    <w:basedOn w:val="Normaali"/>
    <w:pPr>
      <w:tabs>
        <w:tab w:val="clear" w:pos="567"/>
        <w:tab w:val="center" w:pos="4536"/>
        <w:tab w:val="center" w:pos="8930"/>
      </w:tabs>
      <w:spacing w:line="240" w:lineRule="auto"/>
    </w:pPr>
    <w:rPr>
      <w:rFonts w:ascii="Helvetica" w:hAnsi="Helvetica"/>
      <w:sz w:val="16"/>
    </w:rPr>
  </w:style>
  <w:style w:type="paragraph" w:styleId="Sisluet9">
    <w:name w:val="toc 9"/>
    <w:basedOn w:val="Normaali"/>
    <w:next w:val="Normaali"/>
    <w:semiHidden/>
    <w:pPr>
      <w:tabs>
        <w:tab w:val="clear" w:pos="567"/>
      </w:tabs>
      <w:ind w:left="1760"/>
    </w:pPr>
  </w:style>
  <w:style w:type="character" w:styleId="Loppuviitteenviite">
    <w:name w:val="endnote reference"/>
    <w:semiHidden/>
    <w:rPr>
      <w:vertAlign w:val="superscript"/>
    </w:rPr>
  </w:style>
  <w:style w:type="character" w:styleId="Alaviitteenviite">
    <w:name w:val="footnote reference"/>
    <w:semiHidden/>
    <w:rPr>
      <w:vertAlign w:val="superscript"/>
    </w:rPr>
  </w:style>
  <w:style w:type="paragraph" w:styleId="Alaviitteenteksti">
    <w:name w:val="footnote text"/>
    <w:basedOn w:val="Normaali"/>
    <w:semiHidden/>
    <w:pPr>
      <w:tabs>
        <w:tab w:val="clear" w:pos="567"/>
      </w:tabs>
      <w:spacing w:line="240" w:lineRule="auto"/>
      <w:jc w:val="both"/>
    </w:pPr>
    <w:rPr>
      <w:sz w:val="20"/>
    </w:rPr>
  </w:style>
  <w:style w:type="paragraph" w:styleId="Leipteksti">
    <w:name w:val="Body Text"/>
    <w:basedOn w:val="Normaali"/>
    <w:pPr>
      <w:tabs>
        <w:tab w:val="clear" w:pos="567"/>
      </w:tabs>
      <w:spacing w:line="240" w:lineRule="auto"/>
      <w:jc w:val="both"/>
    </w:pPr>
  </w:style>
  <w:style w:type="paragraph" w:styleId="Lohkoteksti">
    <w:name w:val="Block Text"/>
    <w:basedOn w:val="Normaali"/>
    <w:pPr>
      <w:tabs>
        <w:tab w:val="clear" w:pos="567"/>
      </w:tabs>
      <w:ind w:left="2268" w:right="1711" w:hanging="567"/>
    </w:pPr>
    <w:rPr>
      <w:b/>
    </w:rPr>
  </w:style>
  <w:style w:type="paragraph" w:styleId="Leipteksti2">
    <w:name w:val="Body Text 2"/>
    <w:basedOn w:val="Normaali"/>
    <w:pPr>
      <w:tabs>
        <w:tab w:val="clear" w:pos="567"/>
      </w:tabs>
      <w:spacing w:line="240" w:lineRule="auto"/>
    </w:pPr>
    <w:rPr>
      <w:i/>
      <w:color w:val="008000"/>
    </w:rPr>
  </w:style>
  <w:style w:type="paragraph" w:styleId="Leipteksti3">
    <w:name w:val="Body Text 3"/>
    <w:basedOn w:val="Normaali"/>
    <w:pPr>
      <w:ind w:right="113"/>
      <w:jc w:val="both"/>
    </w:pPr>
    <w:rPr>
      <w:b/>
    </w:rPr>
  </w:style>
  <w:style w:type="paragraph" w:styleId="Loppuviitteenteksti">
    <w:name w:val="endnote text"/>
    <w:basedOn w:val="Normaali"/>
    <w:link w:val="LoppuviitteentekstiChar"/>
    <w:semiHidden/>
    <w:pPr>
      <w:spacing w:line="240" w:lineRule="auto"/>
    </w:pPr>
  </w:style>
  <w:style w:type="character" w:styleId="Kommentinviite">
    <w:name w:val="annotation reference"/>
    <w:qFormat/>
    <w:rPr>
      <w:sz w:val="16"/>
    </w:rPr>
  </w:style>
  <w:style w:type="paragraph" w:styleId="Sisennettyleipteksti2">
    <w:name w:val="Body Text Indent 2"/>
    <w:basedOn w:val="Normaali"/>
    <w:pPr>
      <w:ind w:left="567" w:hanging="567"/>
      <w:jc w:val="both"/>
    </w:pPr>
    <w:rPr>
      <w:b/>
    </w:rPr>
  </w:style>
  <w:style w:type="paragraph" w:styleId="Kommentinteksti">
    <w:name w:val="annotation text"/>
    <w:basedOn w:val="Normaali"/>
    <w:link w:val="KommentintekstiChar"/>
    <w:uiPriority w:val="99"/>
    <w:qFormat/>
    <w:rPr>
      <w:sz w:val="20"/>
    </w:rPr>
  </w:style>
  <w:style w:type="paragraph" w:customStyle="1" w:styleId="BodyText20">
    <w:name w:val="Body Text 2_0"/>
    <w:basedOn w:val="Normaali"/>
    <w:pPr>
      <w:ind w:left="567" w:hanging="567"/>
    </w:pPr>
    <w:rPr>
      <w:b/>
    </w:rPr>
  </w:style>
  <w:style w:type="paragraph" w:customStyle="1" w:styleId="BodyText21">
    <w:name w:val="Body Text 2_1"/>
    <w:basedOn w:val="Normaali"/>
    <w:pPr>
      <w:tabs>
        <w:tab w:val="clear" w:pos="567"/>
      </w:tabs>
      <w:spacing w:line="240" w:lineRule="auto"/>
      <w:ind w:left="567" w:hanging="567"/>
    </w:pPr>
    <w:rPr>
      <w:b/>
    </w:rPr>
  </w:style>
  <w:style w:type="paragraph" w:styleId="Sisennettyleipteksti3">
    <w:name w:val="Body Text Indent 3"/>
    <w:basedOn w:val="Normaali"/>
    <w:pPr>
      <w:spacing w:line="240" w:lineRule="auto"/>
      <w:ind w:left="567" w:hanging="567"/>
    </w:pPr>
  </w:style>
  <w:style w:type="paragraph" w:customStyle="1" w:styleId="BodyText22">
    <w:name w:val="Body Text 2_2"/>
    <w:basedOn w:val="Normaali"/>
    <w:pPr>
      <w:spacing w:line="240" w:lineRule="auto"/>
      <w:ind w:left="567" w:hanging="567"/>
    </w:pPr>
    <w:rPr>
      <w:b/>
    </w:rPr>
  </w:style>
  <w:style w:type="character" w:styleId="Hyperlinkki">
    <w:name w:val="Hyperlink"/>
    <w:rPr>
      <w:color w:val="0000FF"/>
      <w:u w:val="single"/>
    </w:rPr>
  </w:style>
  <w:style w:type="paragraph" w:customStyle="1" w:styleId="AHeader1">
    <w:name w:val="AHeader 1"/>
    <w:basedOn w:val="Normaali"/>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AvattuHyperlinkki">
    <w:name w:val="FollowedHyperlink"/>
    <w:rPr>
      <w:color w:val="800080"/>
      <w:u w:val="single"/>
    </w:rPr>
  </w:style>
  <w:style w:type="paragraph" w:styleId="Sisennettyleipteksti">
    <w:name w:val="Body Text Indent"/>
    <w:basedOn w:val="Normaali"/>
    <w:pPr>
      <w:tabs>
        <w:tab w:val="clear" w:pos="567"/>
      </w:tabs>
      <w:spacing w:line="240" w:lineRule="auto"/>
      <w:ind w:left="567" w:hanging="567"/>
    </w:pPr>
    <w:rPr>
      <w:b/>
    </w:rPr>
  </w:style>
  <w:style w:type="paragraph" w:styleId="Seliteteksti">
    <w:name w:val="Balloon Text"/>
    <w:basedOn w:val="Normaali"/>
    <w:semiHidden/>
    <w:rPr>
      <w:rFonts w:ascii="Tahoma" w:hAnsi="Tahoma" w:cs="Tahoma"/>
      <w:sz w:val="16"/>
      <w:szCs w:val="16"/>
    </w:rPr>
  </w:style>
  <w:style w:type="paragraph" w:styleId="Kommentinotsikko">
    <w:name w:val="annotation subject"/>
    <w:basedOn w:val="Kommentinteksti"/>
    <w:next w:val="Kommentinteksti"/>
    <w:semiHidden/>
    <w:rPr>
      <w:b/>
      <w:bCs/>
    </w:rPr>
  </w:style>
  <w:style w:type="table" w:styleId="TaulukkoRuudukko">
    <w:name w:val="Table Grid"/>
    <w:basedOn w:val="Normaalitaulukko"/>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Muutos">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aali"/>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Eiluetteloa"/>
    <w:rsid w:val="00FF4664"/>
    <w:pPr>
      <w:numPr>
        <w:numId w:val="36"/>
      </w:numPr>
    </w:pPr>
  </w:style>
  <w:style w:type="paragraph" w:customStyle="1" w:styleId="DraftingNotesAgency">
    <w:name w:val="Drafting Notes (Agency)"/>
    <w:basedOn w:val="Normaali"/>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aali"/>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Normaalitaulukko"/>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aali"/>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sv-SE" w:eastAsia="en-GB" w:bidi="ar-SA"/>
    </w:rPr>
  </w:style>
  <w:style w:type="character" w:customStyle="1" w:styleId="NormalAgencyChar">
    <w:name w:val="Normal (Agency) Char"/>
    <w:link w:val="NormalAgency"/>
    <w:rsid w:val="00FF4664"/>
    <w:rPr>
      <w:rFonts w:ascii="Verdana" w:eastAsia="Verdana" w:hAnsi="Verdana" w:cs="Verdana"/>
      <w:sz w:val="18"/>
      <w:szCs w:val="18"/>
      <w:lang w:val="sv-SE"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sv-SE"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sv-SE" w:eastAsia="en-GB" w:bidi="ar-SA"/>
    </w:rPr>
  </w:style>
  <w:style w:type="paragraph" w:customStyle="1" w:styleId="Normalold">
    <w:name w:val="Normal (old)"/>
    <w:basedOn w:val="Normaali"/>
    <w:rsid w:val="00FF4664"/>
    <w:pPr>
      <w:tabs>
        <w:tab w:val="clear" w:pos="567"/>
      </w:tabs>
      <w:spacing w:line="240" w:lineRule="auto"/>
      <w:ind w:left="720" w:hanging="720"/>
    </w:pPr>
    <w:rPr>
      <w:rFonts w:eastAsia="SimSun"/>
      <w:szCs w:val="18"/>
      <w:lang w:eastAsia="zh-CN"/>
    </w:rPr>
  </w:style>
  <w:style w:type="character" w:customStyle="1" w:styleId="KommentintekstiChar">
    <w:name w:val="Kommentin teksti Char"/>
    <w:link w:val="Kommentinteksti"/>
    <w:uiPriority w:val="99"/>
    <w:qFormat/>
    <w:locked/>
    <w:rsid w:val="003909E0"/>
    <w:rPr>
      <w:lang w:val="sv-SE" w:eastAsia="en-US" w:bidi="ar-SA"/>
    </w:rPr>
  </w:style>
  <w:style w:type="character" w:customStyle="1" w:styleId="LoppuviitteentekstiChar">
    <w:name w:val="Loppuviitteen teksti Char"/>
    <w:link w:val="Loppuviitteenteksti"/>
    <w:semiHidden/>
    <w:rsid w:val="00673F4C"/>
    <w:rPr>
      <w:sz w:val="22"/>
      <w:lang w:eastAsia="en-US"/>
    </w:rPr>
  </w:style>
  <w:style w:type="paragraph" w:customStyle="1" w:styleId="Style1">
    <w:name w:val="Style1"/>
    <w:basedOn w:val="Normaali"/>
    <w:qFormat/>
    <w:rsid w:val="00B13B6D"/>
    <w:pPr>
      <w:tabs>
        <w:tab w:val="clear" w:pos="567"/>
        <w:tab w:val="left" w:pos="0"/>
      </w:tabs>
      <w:spacing w:line="240" w:lineRule="auto"/>
      <w:ind w:left="567" w:hanging="567"/>
    </w:pPr>
    <w:rPr>
      <w:b/>
      <w:szCs w:val="22"/>
    </w:rPr>
  </w:style>
  <w:style w:type="paragraph" w:customStyle="1" w:styleId="Style2">
    <w:name w:val="Style2"/>
    <w:basedOn w:val="Normaali"/>
    <w:qFormat/>
    <w:rsid w:val="00B13B6D"/>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pPr>
    <w:rPr>
      <w:b/>
      <w:szCs w:val="22"/>
    </w:rPr>
  </w:style>
  <w:style w:type="paragraph" w:customStyle="1" w:styleId="Style3">
    <w:name w:val="Style3"/>
    <w:basedOn w:val="Normaali"/>
    <w:qFormat/>
    <w:rsid w:val="00407C22"/>
    <w:pPr>
      <w:numPr>
        <w:numId w:val="40"/>
      </w:numPr>
      <w:tabs>
        <w:tab w:val="clear" w:pos="567"/>
      </w:tabs>
      <w:spacing w:line="240" w:lineRule="auto"/>
      <w:jc w:val="center"/>
    </w:pPr>
    <w:rPr>
      <w:b/>
      <w:szCs w:val="22"/>
    </w:rPr>
  </w:style>
  <w:style w:type="paragraph" w:customStyle="1" w:styleId="Style4">
    <w:name w:val="Style4"/>
    <w:basedOn w:val="Normaali"/>
    <w:qFormat/>
    <w:rsid w:val="0018657D"/>
    <w:rPr>
      <w:szCs w:val="22"/>
    </w:rPr>
  </w:style>
  <w:style w:type="paragraph" w:customStyle="1" w:styleId="Style5">
    <w:name w:val="Style5"/>
    <w:basedOn w:val="Normaali"/>
    <w:qFormat/>
    <w:rsid w:val="001D4CE4"/>
    <w:pPr>
      <w:numPr>
        <w:ilvl w:val="12"/>
      </w:numPr>
      <w:tabs>
        <w:tab w:val="clear" w:pos="567"/>
      </w:tabs>
      <w:spacing w:line="240" w:lineRule="auto"/>
    </w:pPr>
    <w:rPr>
      <w:szCs w:val="22"/>
    </w:rPr>
  </w:style>
  <w:style w:type="paragraph" w:customStyle="1" w:styleId="CM1">
    <w:name w:val="CM1"/>
    <w:basedOn w:val="Default"/>
    <w:next w:val="Default"/>
    <w:uiPriority w:val="99"/>
    <w:rsid w:val="006D6D2C"/>
    <w:rPr>
      <w:rFonts w:cs="Times New Roman"/>
      <w:color w:val="auto"/>
      <w:lang w:eastAsia="en-GB"/>
    </w:rPr>
  </w:style>
  <w:style w:type="character" w:customStyle="1" w:styleId="UnresolvedMention1">
    <w:name w:val="Unresolved Mention1"/>
    <w:basedOn w:val="Kappaleenoletusfontti"/>
    <w:uiPriority w:val="99"/>
    <w:semiHidden/>
    <w:unhideWhenUsed/>
    <w:rsid w:val="00314A6A"/>
    <w:rPr>
      <w:color w:val="605E5C"/>
      <w:shd w:val="clear" w:color="auto" w:fill="E1DFDD"/>
    </w:rPr>
  </w:style>
  <w:style w:type="character" w:styleId="Ratkaisematonmaininta">
    <w:name w:val="Unresolved Mention"/>
    <w:basedOn w:val="Kappaleenoletusfontti"/>
    <w:rsid w:val="003E1758"/>
    <w:rPr>
      <w:color w:val="605E5C"/>
      <w:shd w:val="clear" w:color="auto" w:fill="E1DFDD"/>
    </w:rPr>
  </w:style>
  <w:style w:type="paragraph" w:styleId="Luettelokappale">
    <w:name w:val="List Paragraph"/>
    <w:basedOn w:val="Normaali"/>
    <w:uiPriority w:val="34"/>
    <w:qFormat/>
    <w:rsid w:val="005C76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medicines.health.europa.eu/veterin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2fbd948-49cc-4957-9f8f-2ca2b0a16db2">
      <Terms xmlns="http://schemas.microsoft.com/office/infopath/2007/PartnerControls"/>
    </lcf76f155ced4ddcb4097134ff3c332f>
    <TaxCatchAll xmlns="2b6cd9fd-401c-4d10-9313-c462dc0a667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ontentconnect xmlns="http://schemas.opentext.com/novous/objectid">
  <objectid>09001be68550e2be</objectid>
</contentconnect>
</file>

<file path=customXml/item5.xml><?xml version="1.0" encoding="utf-8"?>
<ct:contentTypeSchema xmlns:ct="http://schemas.microsoft.com/office/2006/metadata/contentType" xmlns:ma="http://schemas.microsoft.com/office/2006/metadata/properties/metaAttributes" ct:_="" ma:_="" ma:contentTypeName="Asiakirja" ma:contentTypeID="0x01010087C7A0BC0F19314F9D7A64C69277FDB4" ma:contentTypeVersion="14" ma:contentTypeDescription="Luo uusi asiakirja." ma:contentTypeScope="" ma:versionID="8be64d878899691c55fc21689dfdfe84">
  <xsd:schema xmlns:xsd="http://www.w3.org/2001/XMLSchema" xmlns:xs="http://www.w3.org/2001/XMLSchema" xmlns:p="http://schemas.microsoft.com/office/2006/metadata/properties" xmlns:ns2="d2fbd948-49cc-4957-9f8f-2ca2b0a16db2" xmlns:ns3="2b6cd9fd-401c-4d10-9313-c462dc0a667e" targetNamespace="http://schemas.microsoft.com/office/2006/metadata/properties" ma:root="true" ma:fieldsID="ca498daff1e68deafee626a7c8d3ccb5" ns2:_="" ns3:_="">
    <xsd:import namespace="d2fbd948-49cc-4957-9f8f-2ca2b0a16db2"/>
    <xsd:import namespace="2b6cd9fd-401c-4d10-9313-c462dc0a667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fbd948-49cc-4957-9f8f-2ca2b0a16d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Kuvien tunnisteet" ma:readOnly="false" ma:fieldId="{5cf76f15-5ced-4ddc-b409-7134ff3c332f}" ma:taxonomyMulti="true" ma:sspId="094ca445-29c8-4c7c-9053-2d654f4af6e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Location" ma:index="14" nillable="true" ma:displayName="Location" ma:descrip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6cd9fd-401c-4d10-9313-c462dc0a667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88d0936-b892-44f6-89be-41ef824db5b3}" ma:internalName="TaxCatchAll" ma:showField="CatchAllData" ma:web="2b6cd9fd-401c-4d10-9313-c462dc0a667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ontentconnect xmlns="http://schemas.opentext.com/novous/product_name">
  <product_name>d2</product_name>
</contentconnect>
</file>

<file path=customXml/itemProps1.xml><?xml version="1.0" encoding="utf-8"?>
<ds:datastoreItem xmlns:ds="http://schemas.openxmlformats.org/officeDocument/2006/customXml" ds:itemID="{302F7E0E-3973-4379-B76E-0C878A661219}">
  <ds:schemaRefs>
    <ds:schemaRef ds:uri="http://schemas.openxmlformats.org/officeDocument/2006/bibliography"/>
  </ds:schemaRefs>
</ds:datastoreItem>
</file>

<file path=customXml/itemProps2.xml><?xml version="1.0" encoding="utf-8"?>
<ds:datastoreItem xmlns:ds="http://schemas.openxmlformats.org/officeDocument/2006/customXml" ds:itemID="{FE97325C-70F8-4080-B7D2-B7EB6E83F3D2}">
  <ds:schemaRefs>
    <ds:schemaRef ds:uri="http://schemas.microsoft.com/office/2006/metadata/properties"/>
    <ds:schemaRef ds:uri="http://schemas.microsoft.com/office/infopath/2007/PartnerControls"/>
    <ds:schemaRef ds:uri="d2fbd948-49cc-4957-9f8f-2ca2b0a16db2"/>
    <ds:schemaRef ds:uri="2b6cd9fd-401c-4d10-9313-c462dc0a667e"/>
  </ds:schemaRefs>
</ds:datastoreItem>
</file>

<file path=customXml/itemProps3.xml><?xml version="1.0" encoding="utf-8"?>
<ds:datastoreItem xmlns:ds="http://schemas.openxmlformats.org/officeDocument/2006/customXml" ds:itemID="{BA709A64-68B0-4F68-8028-147427214E72}">
  <ds:schemaRefs>
    <ds:schemaRef ds:uri="http://schemas.microsoft.com/sharepoint/v3/contenttype/forms"/>
  </ds:schemaRefs>
</ds:datastoreItem>
</file>

<file path=customXml/itemProps4.xml><?xml version="1.0" encoding="utf-8"?>
<ds:datastoreItem xmlns:ds="http://schemas.openxmlformats.org/officeDocument/2006/customXml" ds:itemID="{A04CCD34-BB12-485B-BA61-B00A30F41B5C}">
  <ds:schemaRefs>
    <ds:schemaRef ds:uri="http://schemas.opentext.com/novous/objectid"/>
  </ds:schemaRefs>
</ds:datastoreItem>
</file>

<file path=customXml/itemProps5.xml><?xml version="1.0" encoding="utf-8"?>
<ds:datastoreItem xmlns:ds="http://schemas.openxmlformats.org/officeDocument/2006/customXml" ds:itemID="{9E7792B3-BDB9-49C9-8C3F-E3DEA4D90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fbd948-49cc-4957-9f8f-2ca2b0a16db2"/>
    <ds:schemaRef ds:uri="2b6cd9fd-401c-4d10-9313-c462dc0a66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8B2BFFD-C79E-412D-BF32-6C86FC8561A5}">
  <ds:schemaRefs>
    <ds:schemaRef ds:uri="http://schemas.opentext.com/novous/product_name"/>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1347</Words>
  <Characters>10917</Characters>
  <Application>Microsoft Office Word</Application>
  <DocSecurity>0</DocSecurity>
  <Lines>90</Lines>
  <Paragraphs>24</Paragraphs>
  <ScaleCrop>false</ScaleCrop>
  <HeadingPairs>
    <vt:vector size="6" baseType="variant">
      <vt:variant>
        <vt:lpstr>Titel</vt:lpstr>
      </vt:variant>
      <vt:variant>
        <vt:i4>1</vt:i4>
      </vt:variant>
      <vt:variant>
        <vt:lpstr>Rubrik</vt:lpstr>
      </vt:variant>
      <vt:variant>
        <vt:i4>1</vt:i4>
      </vt:variant>
      <vt:variant>
        <vt:lpstr>Title</vt:lpstr>
      </vt:variant>
      <vt:variant>
        <vt:i4>1</vt:i4>
      </vt:variant>
    </vt:vector>
  </HeadingPairs>
  <TitlesOfParts>
    <vt:vector size="3" baseType="lpstr">
      <vt:lpstr>Coxatab-INN Firocoxib</vt:lpstr>
      <vt:lpstr>Vqrdtemplateclean_sv</vt:lpstr>
      <vt:lpstr>Vqrdtemplatetracked_sv</vt:lpstr>
    </vt:vector>
  </TitlesOfParts>
  <Company/>
  <LinksUpToDate>false</LinksUpToDate>
  <CharactersWithSpaces>12240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Coxatab-INN Firocoxib</dc:title>
  <dc:subject>EPAR</dc:subject>
  <dc:creator>CVMP</dc:creator>
  <cp:keywords>"Coxatab-INN Firocoxib"</cp:keywords>
  <cp:lastModifiedBy>Riikka Wrede</cp:lastModifiedBy>
  <cp:revision>7</cp:revision>
  <cp:lastPrinted>2025-06-04T12:52:00Z</cp:lastPrinted>
  <dcterms:created xsi:type="dcterms:W3CDTF">2025-09-11T08:50:00Z</dcterms:created>
  <dcterms:modified xsi:type="dcterms:W3CDTF">2025-09-11T09:17:00Z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General</vt:lpwstr>
  </property>
  <property fmtid="{D5CDD505-2E9C-101B-9397-08002B2CF9AE}" pid="5" name="DM_Creation_Date">
    <vt:lpwstr>17/12/2024 13:33:52</vt:lpwstr>
  </property>
  <property fmtid="{D5CDD505-2E9C-101B-9397-08002B2CF9AE}" pid="6" name="DM_Creator_Name">
    <vt:lpwstr>Prizzi Monica</vt:lpwstr>
  </property>
  <property fmtid="{D5CDD505-2E9C-101B-9397-08002B2CF9AE}" pid="7" name="DM_DocRefId">
    <vt:lpwstr>EMA/592391/2024</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EMA/592391/2024</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Prizzi Monica</vt:lpwstr>
  </property>
  <property fmtid="{D5CDD505-2E9C-101B-9397-08002B2CF9AE}" pid="33" name="DM_Modified_Date">
    <vt:lpwstr>17/12/2024 15:14:53</vt:lpwstr>
  </property>
  <property fmtid="{D5CDD505-2E9C-101B-9397-08002B2CF9AE}" pid="34" name="DM_Modifier_Name">
    <vt:lpwstr>Prizzi Monica</vt:lpwstr>
  </property>
  <property fmtid="{D5CDD505-2E9C-101B-9397-08002B2CF9AE}" pid="35" name="DM_Modify_Date">
    <vt:lpwstr>17/12/2024 15:14:53</vt:lpwstr>
  </property>
  <property fmtid="{D5CDD505-2E9C-101B-9397-08002B2CF9AE}" pid="36" name="DM_Name">
    <vt:lpwstr>veterinary-product-information-qrd-templates_sv</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templates/20 V- template revision - v. 9.1 (December 2024)/05 Currently published template v.9.1 (December 2024)/02 All languages template published/02 Language template CLEAN</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JobId">
    <vt:lpwstr>fe727695-aabe-4c48-bcc7-ad6b00ea55ef</vt:lpwstr>
  </property>
  <property fmtid="{D5CDD505-2E9C-101B-9397-08002B2CF9AE}" pid="67" name="MSIP_Label_0eea11ca-d417-4147-80ed-01a58412c458_ActionId">
    <vt:lpwstr>2319a8fb-c406-4c2b-a1a7-090160103d03</vt:lpwstr>
  </property>
  <property fmtid="{D5CDD505-2E9C-101B-9397-08002B2CF9AE}" pid="68" name="MSIP_Label_0eea11ca-d417-4147-80ed-01a58412c458_ContentBits">
    <vt:lpwstr>2</vt:lpwstr>
  </property>
  <property fmtid="{D5CDD505-2E9C-101B-9397-08002B2CF9AE}" pid="69" name="MSIP_Label_0eea11ca-d417-4147-80ed-01a58412c458_Enabled">
    <vt:lpwstr>true</vt:lpwstr>
  </property>
  <property fmtid="{D5CDD505-2E9C-101B-9397-08002B2CF9AE}" pid="70" name="MSIP_Label_0eea11ca-d417-4147-80ed-01a58412c458_Method">
    <vt:lpwstr>Standard</vt:lpwstr>
  </property>
  <property fmtid="{D5CDD505-2E9C-101B-9397-08002B2CF9AE}" pid="71" name="MSIP_Label_0eea11ca-d417-4147-80ed-01a58412c458_Name">
    <vt:lpwstr>0eea11ca-d417-4147-80ed-01a58412c458</vt:lpwstr>
  </property>
  <property fmtid="{D5CDD505-2E9C-101B-9397-08002B2CF9AE}" pid="72" name="MSIP_Label_0eea11ca-d417-4147-80ed-01a58412c458_SetDate">
    <vt:lpwstr>2022-11-03T10:22:03Z</vt:lpwstr>
  </property>
  <property fmtid="{D5CDD505-2E9C-101B-9397-08002B2CF9AE}" pid="73" name="MSIP_Label_0eea11ca-d417-4147-80ed-01a58412c458_SiteId">
    <vt:lpwstr>bc9dc15c-61bc-4f03-b60b-e5b6d8922839</vt:lpwstr>
  </property>
  <property fmtid="{D5CDD505-2E9C-101B-9397-08002B2CF9AE}" pid="74" name="objectid">
    <vt:lpwstr>09001be6849a56b5</vt:lpwstr>
  </property>
  <property fmtid="{D5CDD505-2E9C-101B-9397-08002B2CF9AE}" pid="75" name="product_name">
    <vt:lpwstr>d2</vt:lpwstr>
  </property>
  <property fmtid="{D5CDD505-2E9C-101B-9397-08002B2CF9AE}" pid="76" name="ContentTypeId">
    <vt:lpwstr>0x01010087C7A0BC0F19314F9D7A64C69277FDB4</vt:lpwstr>
  </property>
  <property fmtid="{D5CDD505-2E9C-101B-9397-08002B2CF9AE}" pid="77" name="MediaServiceImageTags">
    <vt:lpwstr/>
  </property>
</Properties>
</file>